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3"/>
        <w:jc w:val="center"/>
        <w:spacing w:before="120"/>
        <w:rPr>
          <w:rFonts w:ascii="Times New Roman" w:hAnsi="Times New Roman" w:cs="Times New Roman"/>
          <w:color w:val="auto"/>
          <w:lang w:val="ru-RU"/>
        </w:rPr>
      </w:pPr>
      <w:r/>
      <w:bookmarkStart w:id="0" w:name="Xbf8795660abe193c089d444f20035a922f9e52a"/>
      <w:r>
        <w:rPr>
          <w:rFonts w:ascii="Times New Roman" w:hAnsi="Times New Roman" w:cs="Times New Roman"/>
          <w:color w:val="auto"/>
          <w:lang w:val="ru-RU"/>
        </w:rPr>
        <w:t xml:space="preserve">Политика конфиденциальности</w:t>
      </w:r>
      <w:bookmarkEnd w:id="0"/>
      <w:r>
        <w:rPr>
          <w:rFonts w:ascii="Times New Roman" w:hAnsi="Times New Roman" w:cs="Times New Roman"/>
          <w:color w:val="auto"/>
          <w:lang w:val="ru-RU"/>
        </w:rPr>
      </w:r>
    </w:p>
    <w:p>
      <w:pPr>
        <w:pStyle w:val="676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Настоящая Политика </w:t>
      </w:r>
      <w:r>
        <w:rPr>
          <w:rFonts w:ascii="Times New Roman" w:hAnsi="Times New Roman" w:cs="Times New Roman"/>
          <w:lang w:val="ru-RU"/>
        </w:rPr>
        <w:t xml:space="preserve">конфиденциальности </w:t>
      </w:r>
      <w:r>
        <w:rPr>
          <w:rFonts w:ascii="Times New Roman" w:hAnsi="Times New Roman" w:cs="Times New Roman"/>
          <w:lang w:val="ru-RU"/>
        </w:rPr>
        <w:t xml:space="preserve">(Политика </w:t>
      </w:r>
      <w:r>
        <w:rPr>
          <w:rFonts w:ascii="Times New Roman" w:hAnsi="Times New Roman" w:cs="Times New Roman"/>
          <w:lang w:val="ru-RU"/>
        </w:rPr>
        <w:t xml:space="preserve">в отношении обработки персональных данных</w:t>
      </w:r>
      <w:r>
        <w:rPr>
          <w:rFonts w:ascii="Times New Roman" w:hAnsi="Times New Roman" w:cs="Times New Roman"/>
          <w:lang w:val="ru-RU"/>
        </w:rPr>
        <w:t xml:space="preserve">)</w:t>
      </w:r>
      <w:r>
        <w:rPr>
          <w:rFonts w:ascii="Times New Roman" w:hAnsi="Times New Roman" w:cs="Times New Roman"/>
          <w:lang w:val="ru-RU"/>
        </w:rPr>
        <w:t xml:space="preserve"> (далее — Политика) разработана в соответствии с Федеральным законом от 27.07.2006. №152-ФЗ «О персональных данных» (далее — ФЗ-152).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Настоящая Политика действует в отношении всей информации, которую сайт, расположе</w:t>
      </w:r>
      <w:r>
        <w:rPr>
          <w:rFonts w:ascii="Times New Roman" w:hAnsi="Times New Roman" w:cs="Times New Roman"/>
          <w:lang w:val="ru-RU"/>
        </w:rPr>
        <w:t xml:space="preserve">нный на доменном имени </w:t>
      </w:r>
      <w:r>
        <w:rPr>
          <w:rFonts w:ascii="Times New Roman" w:hAnsi="Times New Roman" w:cs="Times New Roman"/>
        </w:rPr>
        <w:t xml:space="preserve">istok</w:t>
      </w:r>
      <w:r>
        <w:rPr>
          <w:rFonts w:ascii="Times New Roman" w:hAnsi="Times New Roman" w:cs="Times New Roman"/>
          <w:lang w:val="ru-RU"/>
        </w:rPr>
        <w:t xml:space="preserve">-</w:t>
      </w:r>
      <w:r>
        <w:rPr>
          <w:rFonts w:ascii="Times New Roman" w:hAnsi="Times New Roman" w:cs="Times New Roman"/>
        </w:rPr>
        <w:t xml:space="preserve">kmv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</w:rPr>
        <w:t xml:space="preserve">ru</w:t>
      </w:r>
      <w:r>
        <w:rPr>
          <w:rFonts w:ascii="Times New Roman" w:hAnsi="Times New Roman" w:cs="Times New Roman"/>
          <w:lang w:val="ru-RU"/>
        </w:rPr>
        <w:t xml:space="preserve"> (далее - Сайт), может получить о Пользователе во время использования </w:t>
      </w:r>
      <w:r>
        <w:rPr>
          <w:rFonts w:ascii="Times New Roman" w:hAnsi="Times New Roman" w:cs="Times New Roman"/>
        </w:rPr>
        <w:t xml:space="preserve">C</w:t>
      </w:r>
      <w:r>
        <w:rPr>
          <w:rFonts w:ascii="Times New Roman" w:hAnsi="Times New Roman" w:cs="Times New Roman"/>
          <w:lang w:val="ru-RU"/>
        </w:rPr>
        <w:t xml:space="preserve">айта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  <w:lang w:val="ru-RU"/>
        </w:rPr>
      </w:r>
    </w:p>
    <w:p>
      <w:pPr>
        <w:pStyle w:val="664"/>
        <w:jc w:val="both"/>
        <w:spacing w:before="120"/>
        <w:rPr>
          <w:rFonts w:ascii="Times New Roman" w:hAnsi="Times New Roman" w:cs="Times New Roman"/>
          <w:color w:val="auto"/>
          <w:lang w:val="ru-RU"/>
        </w:rPr>
      </w:pPr>
      <w:r/>
      <w:bookmarkStart w:id="1" w:name="определение-терминов"/>
      <w:r>
        <w:rPr>
          <w:rFonts w:ascii="Times New Roman" w:hAnsi="Times New Roman" w:cs="Times New Roman"/>
          <w:color w:val="auto"/>
          <w:lang w:val="ru-RU"/>
        </w:rPr>
        <w:t xml:space="preserve">1. Определение терминов</w:t>
      </w:r>
      <w:bookmarkEnd w:id="1"/>
      <w:r/>
      <w:r>
        <w:rPr>
          <w:rFonts w:ascii="Times New Roman" w:hAnsi="Times New Roman" w:cs="Times New Roman"/>
          <w:color w:val="auto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</w:t>
      </w:r>
      <w:r>
        <w:rPr>
          <w:rFonts w:ascii="Times New Roman" w:hAnsi="Times New Roman" w:cs="Times New Roman"/>
          <w:lang w:val="ru-RU"/>
        </w:rPr>
        <w:t xml:space="preserve"> В</w:t>
      </w:r>
      <w:r>
        <w:rPr>
          <w:rFonts w:ascii="Times New Roman" w:hAnsi="Times New Roman" w:cs="Times New Roman"/>
          <w:lang w:val="ru-RU"/>
        </w:rPr>
        <w:t xml:space="preserve"> настоящей Политике используются следующие термины: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1.1.1. «Персональные данные» — любая информация, относящаяся к прямо или косвенно определенному или определяемому физическому лицу (субъекту персональных данных).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1.1.2. </w:t>
      </w:r>
      <w:r>
        <w:rPr>
          <w:rFonts w:ascii="Times New Roman" w:hAnsi="Times New Roman" w:cs="Times New Roman"/>
          <w:lang w:val="ru-RU"/>
        </w:rPr>
        <w:t xml:space="preserve">«Оператор» — </w:t>
      </w:r>
      <w:r>
        <w:rPr>
          <w:rFonts w:ascii="Times New Roman" w:hAnsi="Times New Roman" w:cs="Times New Roman"/>
          <w:lang w:val="ru-RU"/>
        </w:rPr>
        <w:t xml:space="preserve">Общество </w:t>
      </w:r>
      <w:r>
        <w:rPr>
          <w:rFonts w:ascii="Times New Roman" w:hAnsi="Times New Roman" w:cs="Times New Roman"/>
          <w:lang w:val="ru-RU"/>
        </w:rPr>
        <w:t xml:space="preserve">с ограниченной ответственностью «Санаторий </w:t>
      </w:r>
      <w:r>
        <w:rPr>
          <w:rFonts w:ascii="Times New Roman" w:hAnsi="Times New Roman" w:cs="Times New Roman"/>
          <w:lang w:val="ru-RU"/>
        </w:rPr>
        <w:t xml:space="preserve">Истокъ</w:t>
      </w:r>
      <w:r>
        <w:rPr>
          <w:rFonts w:ascii="Times New Roman" w:hAnsi="Times New Roman" w:cs="Times New Roman"/>
          <w:lang w:val="ru-RU"/>
        </w:rPr>
        <w:t xml:space="preserve">» (ОГРН: 1022601229309, ИНН: 2626029264, адрес: 357600, Ставропольский край, г. Ессентуки, ул. </w:t>
      </w:r>
      <w:r>
        <w:rPr>
          <w:rFonts w:ascii="Times New Roman" w:hAnsi="Times New Roman" w:cs="Times New Roman"/>
          <w:lang w:val="ru-RU"/>
        </w:rPr>
        <w:t xml:space="preserve">Анджиевского</w:t>
      </w:r>
      <w:r>
        <w:rPr>
          <w:rFonts w:ascii="Times New Roman" w:hAnsi="Times New Roman" w:cs="Times New Roman"/>
          <w:lang w:val="ru-RU"/>
        </w:rPr>
        <w:t xml:space="preserve">, д. 23), самостоятельно</w:t>
      </w:r>
      <w:r>
        <w:rPr>
          <w:rFonts w:ascii="Times New Roman" w:hAnsi="Times New Roman" w:cs="Times New Roman"/>
          <w:lang w:val="ru-RU"/>
        </w:rPr>
        <w:t xml:space="preserve"> организующее и (или) осуществляющее обработку персональных данных, а также </w:t>
      </w:r>
      <w:r>
        <w:rPr>
          <w:rFonts w:ascii="Times New Roman" w:hAnsi="Times New Roman" w:cs="Times New Roman"/>
          <w:lang w:val="ru-RU"/>
        </w:rPr>
        <w:t xml:space="preserve">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1.1.3. </w:t>
      </w:r>
      <w:r>
        <w:rPr>
          <w:rFonts w:ascii="Times New Roman" w:hAnsi="Times New Roman" w:cs="Times New Roman"/>
          <w:lang w:val="ru-RU"/>
        </w:rPr>
        <w:t xml:space="preserve">«Обработка персональных данных»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</w:t>
      </w:r>
      <w:r>
        <w:rPr>
          <w:rFonts w:ascii="Times New Roman" w:hAnsi="Times New Roman" w:cs="Times New Roman"/>
          <w:lang w:val="ru-RU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1.1.4. «Автоматизи</w:t>
      </w:r>
      <w:r>
        <w:rPr>
          <w:rFonts w:ascii="Times New Roman" w:hAnsi="Times New Roman" w:cs="Times New Roman"/>
          <w:lang w:val="ru-RU"/>
        </w:rPr>
        <w:t xml:space="preserve">рованная обработка персональных данных» — обработка персональных данных с помощью средств вычислительной техники.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1.1.5. «Распространение персональных данных» — действия, направленные на раскрытие персональных данных неопределенному кругу лиц.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1.1.6. «Пред</w:t>
      </w:r>
      <w:r>
        <w:rPr>
          <w:rFonts w:ascii="Times New Roman" w:hAnsi="Times New Roman" w:cs="Times New Roman"/>
          <w:lang w:val="ru-RU"/>
        </w:rPr>
        <w:t xml:space="preserve">оставление персональных данных» — действия, направленные на раскрытие персональных данных определенному лицу или определенному кругу лиц.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1.1.7. «Блокирование персональных данных» — временное прекращение обработки персональных данных (за исключением случае</w:t>
      </w:r>
      <w:r>
        <w:rPr>
          <w:rFonts w:ascii="Times New Roman" w:hAnsi="Times New Roman" w:cs="Times New Roman"/>
          <w:lang w:val="ru-RU"/>
        </w:rPr>
        <w:t xml:space="preserve">в, если обработка необходима для уточнения персональных данных).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1.1.8. «Уничтожение персональных данных» 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</w:t>
      </w:r>
      <w:r>
        <w:rPr>
          <w:rFonts w:ascii="Times New Roman" w:hAnsi="Times New Roman" w:cs="Times New Roman"/>
          <w:lang w:val="ru-RU"/>
        </w:rPr>
        <w:t xml:space="preserve">и) в результате которых уничтожаются материальные носители персональных данных.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1.1.9. «Обезличивание персональных данных» — действия, в результате которых становится невозможным без использования дополнительной информации определить принадлежность персона</w:t>
      </w:r>
      <w:r>
        <w:rPr>
          <w:rFonts w:ascii="Times New Roman" w:hAnsi="Times New Roman" w:cs="Times New Roman"/>
          <w:lang w:val="ru-RU"/>
        </w:rPr>
        <w:t xml:space="preserve">льных данных конкретному субъекту персональных данных.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1.1.10. «Конфиденциальность персональных данных» —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</w:t>
      </w:r>
      <w:r>
        <w:rPr>
          <w:rFonts w:ascii="Times New Roman" w:hAnsi="Times New Roman" w:cs="Times New Roman"/>
          <w:lang w:val="ru-RU"/>
        </w:rPr>
        <w:t xml:space="preserve">субъекта персональных данных или наличия иного законного основания.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1.1.11. «Пользователь сайта (далее — Пользователь)» — лицо, имеющее доступ к Сайту, посредством сети Интернет и использующее Сайт.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1.1.12. «</w:t>
      </w:r>
      <w:r>
        <w:rPr>
          <w:rFonts w:ascii="Times New Roman" w:hAnsi="Times New Roman" w:cs="Times New Roman"/>
        </w:rPr>
        <w:t xml:space="preserve">Cookies</w:t>
      </w:r>
      <w:r>
        <w:rPr>
          <w:rFonts w:ascii="Times New Roman" w:hAnsi="Times New Roman" w:cs="Times New Roman"/>
          <w:lang w:val="ru-RU"/>
        </w:rPr>
        <w:t xml:space="preserve">» — небольшой фрагмент данных, отправленн</w:t>
      </w:r>
      <w:r>
        <w:rPr>
          <w:rFonts w:ascii="Times New Roman" w:hAnsi="Times New Roman" w:cs="Times New Roman"/>
          <w:lang w:val="ru-RU"/>
        </w:rPr>
        <w:t xml:space="preserve">ый веб-сервером и хранимый на компьютере пользователя, который веб-клиент или веб-браузер каждый раз пересылает веб-серверу в </w:t>
      </w:r>
      <w:r>
        <w:rPr>
          <w:rFonts w:ascii="Times New Roman" w:hAnsi="Times New Roman" w:cs="Times New Roman"/>
        </w:rPr>
        <w:t xml:space="preserve">HTTP</w:t>
      </w:r>
      <w:r>
        <w:rPr>
          <w:rFonts w:ascii="Times New Roman" w:hAnsi="Times New Roman" w:cs="Times New Roman"/>
          <w:lang w:val="ru-RU"/>
        </w:rPr>
        <w:t xml:space="preserve">-запросе при попытке открыть страницу соответствующего сайта.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1.1.13. «</w:t>
      </w:r>
      <w:r>
        <w:rPr>
          <w:rFonts w:ascii="Times New Roman" w:hAnsi="Times New Roman" w:cs="Times New Roman"/>
        </w:rPr>
        <w:t xml:space="preserve">IP</w:t>
      </w:r>
      <w:r>
        <w:rPr>
          <w:rFonts w:ascii="Times New Roman" w:hAnsi="Times New Roman" w:cs="Times New Roman"/>
          <w:lang w:val="ru-RU"/>
        </w:rPr>
        <w:t xml:space="preserve">-адрес» — уникальный сетевой адрес узла в компьютерно</w:t>
      </w:r>
      <w:r>
        <w:rPr>
          <w:rFonts w:ascii="Times New Roman" w:hAnsi="Times New Roman" w:cs="Times New Roman"/>
          <w:lang w:val="ru-RU"/>
        </w:rPr>
        <w:t xml:space="preserve">й сети, построенной по протоколу </w:t>
      </w:r>
      <w:r>
        <w:rPr>
          <w:rFonts w:ascii="Times New Roman" w:hAnsi="Times New Roman" w:cs="Times New Roman"/>
        </w:rPr>
        <w:t xml:space="preserve">IP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  <w:lang w:val="ru-RU"/>
        </w:rPr>
      </w:r>
    </w:p>
    <w:p>
      <w:pPr>
        <w:pStyle w:val="664"/>
        <w:jc w:val="both"/>
        <w:spacing w:before="120"/>
        <w:rPr>
          <w:rFonts w:ascii="Times New Roman" w:hAnsi="Times New Roman" w:cs="Times New Roman"/>
          <w:color w:val="auto"/>
          <w:lang w:val="ru-RU"/>
        </w:rPr>
      </w:pPr>
      <w:r/>
      <w:bookmarkStart w:id="2" w:name="общие-положения"/>
      <w:r>
        <w:rPr>
          <w:rFonts w:ascii="Times New Roman" w:hAnsi="Times New Roman" w:cs="Times New Roman"/>
          <w:color w:val="auto"/>
          <w:lang w:val="ru-RU"/>
        </w:rPr>
        <w:t xml:space="preserve">2. Общие положения</w:t>
      </w:r>
      <w:bookmarkEnd w:id="2"/>
      <w:r/>
      <w:r>
        <w:rPr>
          <w:rFonts w:ascii="Times New Roman" w:hAnsi="Times New Roman" w:cs="Times New Roman"/>
          <w:color w:val="auto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2.1. Использование Пользователем </w:t>
      </w:r>
      <w:r>
        <w:rPr>
          <w:rFonts w:ascii="Times New Roman" w:hAnsi="Times New Roman" w:cs="Times New Roman"/>
        </w:rPr>
        <w:t xml:space="preserve">C</w:t>
      </w:r>
      <w:r>
        <w:rPr>
          <w:rFonts w:ascii="Times New Roman" w:hAnsi="Times New Roman" w:cs="Times New Roman"/>
          <w:lang w:val="ru-RU"/>
        </w:rPr>
        <w:t xml:space="preserve">айта</w:t>
      </w:r>
      <w:r>
        <w:rPr>
          <w:rFonts w:ascii="Times New Roman" w:hAnsi="Times New Roman" w:cs="Times New Roman"/>
          <w:lang w:val="ru-RU"/>
        </w:rPr>
        <w:t xml:space="preserve"> означает согласие с настоящей Политикой и условиями обработки персональных данных Пользователя.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2.2. В случае несогласия с условиями Политики Пользователь долж</w:t>
      </w:r>
      <w:r>
        <w:rPr>
          <w:rFonts w:ascii="Times New Roman" w:hAnsi="Times New Roman" w:cs="Times New Roman"/>
          <w:lang w:val="ru-RU"/>
        </w:rPr>
        <w:t xml:space="preserve">ен прекратить использование </w:t>
      </w:r>
      <w:r>
        <w:rPr>
          <w:rFonts w:ascii="Times New Roman" w:hAnsi="Times New Roman" w:cs="Times New Roman"/>
        </w:rPr>
        <w:t xml:space="preserve">C</w:t>
      </w:r>
      <w:r>
        <w:rPr>
          <w:rFonts w:ascii="Times New Roman" w:hAnsi="Times New Roman" w:cs="Times New Roman"/>
          <w:lang w:val="ru-RU"/>
        </w:rPr>
        <w:t xml:space="preserve">айта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2.3. Настоящая Политика применяется только к </w:t>
      </w:r>
      <w:r>
        <w:rPr>
          <w:rFonts w:ascii="Times New Roman" w:hAnsi="Times New Roman" w:cs="Times New Roman"/>
        </w:rPr>
        <w:t xml:space="preserve">C</w:t>
      </w:r>
      <w:r>
        <w:rPr>
          <w:rFonts w:ascii="Times New Roman" w:hAnsi="Times New Roman" w:cs="Times New Roman"/>
          <w:lang w:val="ru-RU"/>
        </w:rPr>
        <w:t xml:space="preserve">айту</w:t>
      </w:r>
      <w:r>
        <w:rPr>
          <w:rFonts w:ascii="Times New Roman" w:hAnsi="Times New Roman" w:cs="Times New Roman"/>
          <w:lang w:val="ru-RU"/>
        </w:rPr>
        <w:t xml:space="preserve">, расположенному на доменном имени </w:t>
      </w:r>
      <w:r>
        <w:rPr>
          <w:rFonts w:ascii="Times New Roman" w:hAnsi="Times New Roman" w:cs="Times New Roman"/>
        </w:rPr>
        <w:t xml:space="preserve">istok</w:t>
      </w:r>
      <w:r>
        <w:rPr>
          <w:rFonts w:ascii="Times New Roman" w:hAnsi="Times New Roman" w:cs="Times New Roman"/>
          <w:lang w:val="ru-RU"/>
        </w:rPr>
        <w:t xml:space="preserve">-</w:t>
      </w:r>
      <w:r>
        <w:rPr>
          <w:rFonts w:ascii="Times New Roman" w:hAnsi="Times New Roman" w:cs="Times New Roman"/>
        </w:rPr>
        <w:t xml:space="preserve">kmv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</w:rPr>
        <w:t xml:space="preserve">ru</w:t>
      </w:r>
      <w:r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lang w:val="ru-RU"/>
        </w:rPr>
        <w:t xml:space="preserve">Оператор</w:t>
      </w:r>
      <w:r>
        <w:rPr>
          <w:rFonts w:ascii="Times New Roman" w:hAnsi="Times New Roman" w:cs="Times New Roman"/>
          <w:lang w:val="ru-RU"/>
        </w:rPr>
        <w:t xml:space="preserve"> не контролирует и не несет ответственность за сайты третьих лиц, на которые Пользователь может перейти по ссылкам</w:t>
      </w:r>
      <w:r>
        <w:rPr>
          <w:rFonts w:ascii="Times New Roman" w:hAnsi="Times New Roman" w:cs="Times New Roman"/>
          <w:lang w:val="ru-RU"/>
        </w:rPr>
        <w:t xml:space="preserve">, доступным на </w:t>
      </w:r>
      <w:r>
        <w:rPr>
          <w:rFonts w:ascii="Times New Roman" w:hAnsi="Times New Roman" w:cs="Times New Roman"/>
        </w:rPr>
        <w:t xml:space="preserve">C</w:t>
      </w:r>
      <w:r>
        <w:rPr>
          <w:rFonts w:ascii="Times New Roman" w:hAnsi="Times New Roman" w:cs="Times New Roman"/>
          <w:lang w:val="ru-RU"/>
        </w:rPr>
        <w:t xml:space="preserve">айте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Оператор</w:t>
      </w:r>
      <w:r>
        <w:rPr>
          <w:rFonts w:ascii="Times New Roman" w:hAnsi="Times New Roman" w:cs="Times New Roman"/>
          <w:lang w:val="ru-RU"/>
        </w:rPr>
        <w:t xml:space="preserve"> не проверяет достоверность персональных данных, предоставляемых Пользователем </w:t>
      </w:r>
      <w:r>
        <w:rPr>
          <w:rFonts w:ascii="Times New Roman" w:hAnsi="Times New Roman" w:cs="Times New Roman"/>
        </w:rPr>
        <w:t xml:space="preserve">C</w:t>
      </w:r>
      <w:r>
        <w:rPr>
          <w:rFonts w:ascii="Times New Roman" w:hAnsi="Times New Roman" w:cs="Times New Roman"/>
          <w:lang w:val="ru-RU"/>
        </w:rPr>
        <w:t xml:space="preserve">айта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  <w:lang w:val="ru-RU"/>
        </w:rPr>
        <w:t xml:space="preserve"> Пользователь самостоятельно несет ответственность за предоставление заведомо недостоверных </w:t>
      </w:r>
      <w:r>
        <w:rPr>
          <w:rFonts w:ascii="Times New Roman" w:hAnsi="Times New Roman" w:cs="Times New Roman"/>
          <w:lang w:val="ru-RU"/>
        </w:rPr>
        <w:t xml:space="preserve">персональных данных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  <w:lang w:val="ru-RU"/>
        </w:rPr>
      </w:r>
    </w:p>
    <w:p>
      <w:pPr>
        <w:pStyle w:val="664"/>
        <w:jc w:val="both"/>
        <w:spacing w:before="120"/>
        <w:rPr>
          <w:rFonts w:ascii="Times New Roman" w:hAnsi="Times New Roman" w:cs="Times New Roman"/>
          <w:color w:val="auto"/>
          <w:lang w:val="ru-RU"/>
        </w:rPr>
      </w:pPr>
      <w:r/>
      <w:bookmarkStart w:id="3" w:name="предмет-политики"/>
      <w:r>
        <w:rPr>
          <w:rFonts w:ascii="Times New Roman" w:hAnsi="Times New Roman" w:cs="Times New Roman"/>
          <w:color w:val="auto"/>
          <w:lang w:val="ru-RU"/>
        </w:rPr>
        <w:t xml:space="preserve">3. Предмет Политики</w:t>
      </w:r>
      <w:bookmarkEnd w:id="3"/>
      <w:r/>
      <w:r>
        <w:rPr>
          <w:rFonts w:ascii="Times New Roman" w:hAnsi="Times New Roman" w:cs="Times New Roman"/>
          <w:color w:val="auto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3.1. Настоящая Политика устанавливает обязательства </w:t>
      </w:r>
      <w:r>
        <w:rPr>
          <w:rFonts w:ascii="Times New Roman" w:hAnsi="Times New Roman" w:cs="Times New Roman"/>
          <w:lang w:val="ru-RU"/>
        </w:rPr>
        <w:t xml:space="preserve">Оператора</w:t>
      </w:r>
      <w:r>
        <w:rPr>
          <w:rFonts w:ascii="Times New Roman" w:hAnsi="Times New Roman" w:cs="Times New Roman"/>
          <w:lang w:val="ru-RU"/>
        </w:rPr>
        <w:t xml:space="preserve"> по неразглашению и обеспечению режима защиты конфиденциальности персональных данных, которые Пользователь предоставляет по запросу </w:t>
      </w:r>
      <w:r>
        <w:rPr>
          <w:rFonts w:ascii="Times New Roman" w:hAnsi="Times New Roman" w:cs="Times New Roman"/>
          <w:lang w:val="ru-RU"/>
        </w:rPr>
        <w:t xml:space="preserve">Оператора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3.2. Персональные</w:t>
      </w:r>
      <w:r>
        <w:rPr>
          <w:rFonts w:ascii="Times New Roman" w:hAnsi="Times New Roman" w:cs="Times New Roman"/>
          <w:lang w:val="ru-RU"/>
        </w:rPr>
        <w:t xml:space="preserve"> данные, разрешённые к обработке в рамках настоящей Политики, предоставляются Пользователем путём заполнения форм на </w:t>
      </w:r>
      <w:r>
        <w:rPr>
          <w:rFonts w:ascii="Times New Roman" w:hAnsi="Times New Roman" w:cs="Times New Roman"/>
        </w:rPr>
        <w:t xml:space="preserve">C</w:t>
      </w:r>
      <w:r>
        <w:rPr>
          <w:rFonts w:ascii="Times New Roman" w:hAnsi="Times New Roman" w:cs="Times New Roman"/>
          <w:lang w:val="ru-RU"/>
        </w:rPr>
        <w:t xml:space="preserve">айте</w:t>
      </w:r>
      <w:r>
        <w:rPr>
          <w:rFonts w:ascii="Times New Roman" w:hAnsi="Times New Roman" w:cs="Times New Roman"/>
          <w:lang w:val="ru-RU"/>
        </w:rPr>
        <w:t xml:space="preserve">, включают в себя следующую информацию: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3.2.1. фамилию, имя, отчество Пользователя</w:t>
      </w:r>
      <w:r>
        <w:rPr>
          <w:rFonts w:ascii="Times New Roman" w:hAnsi="Times New Roman" w:cs="Times New Roman"/>
          <w:lang w:val="ru-RU"/>
        </w:rPr>
        <w:t xml:space="preserve">,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3.2.2. контактный телефон Пользователя,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3.2.3. адрес электронной почты (</w:t>
      </w:r>
      <w:r>
        <w:rPr>
          <w:rFonts w:ascii="Times New Roman" w:hAnsi="Times New Roman" w:cs="Times New Roman"/>
        </w:rPr>
        <w:t xml:space="preserve">e</w:t>
      </w:r>
      <w:r>
        <w:rPr>
          <w:rFonts w:ascii="Times New Roman" w:hAnsi="Times New Roman" w:cs="Times New Roman"/>
          <w:lang w:val="ru-RU"/>
        </w:rPr>
        <w:t xml:space="preserve">-</w:t>
      </w:r>
      <w:r>
        <w:rPr>
          <w:rFonts w:ascii="Times New Roman" w:hAnsi="Times New Roman" w:cs="Times New Roman"/>
        </w:rPr>
        <w:t xml:space="preserve">mail</w:t>
      </w:r>
      <w:r>
        <w:rPr>
          <w:rFonts w:ascii="Times New Roman" w:hAnsi="Times New Roman" w:cs="Times New Roman"/>
          <w:lang w:val="ru-RU"/>
        </w:rPr>
        <w:t xml:space="preserve">).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3.3. </w:t>
      </w:r>
      <w:r>
        <w:rPr>
          <w:rFonts w:ascii="Times New Roman" w:hAnsi="Times New Roman" w:cs="Times New Roman"/>
          <w:lang w:val="ru-RU"/>
        </w:rPr>
        <w:t xml:space="preserve">Помимо данных, указанных в п. 3.2, при наличии согласия Пользователя, на Сайте в автоматическом режиме собираются данные с помощью сервисов веб-аналитики (</w:t>
      </w:r>
      <w:r>
        <w:rPr>
          <w:rFonts w:ascii="Times New Roman" w:hAnsi="Times New Roman" w:cs="Times New Roman"/>
          <w:lang w:val="ru-RU"/>
        </w:rPr>
        <w:t xml:space="preserve">Яндекс</w:t>
      </w:r>
      <w:r>
        <w:rPr>
          <w:rFonts w:ascii="Times New Roman" w:hAnsi="Times New Roman" w:cs="Times New Roman"/>
          <w:lang w:val="ru-RU"/>
        </w:rPr>
        <w:t xml:space="preserve">.М</w:t>
      </w:r>
      <w:r>
        <w:rPr>
          <w:rFonts w:ascii="Times New Roman" w:hAnsi="Times New Roman" w:cs="Times New Roman"/>
          <w:lang w:val="ru-RU"/>
        </w:rPr>
        <w:t xml:space="preserve">етрика</w:t>
      </w:r>
      <w:r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 xml:space="preserve">Callibri</w:t>
      </w:r>
      <w:r>
        <w:rPr>
          <w:rFonts w:ascii="Times New Roman" w:hAnsi="Times New Roman" w:cs="Times New Roman"/>
          <w:lang w:val="ru-RU"/>
        </w:rPr>
        <w:t xml:space="preserve">):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 </w:t>
      </w:r>
      <w:r>
        <w:rPr>
          <w:rFonts w:ascii="Times New Roman" w:hAnsi="Times New Roman" w:cs="Times New Roman"/>
        </w:rPr>
        <w:t xml:space="preserve">IP</w:t>
      </w:r>
      <w:r>
        <w:rPr>
          <w:rFonts w:ascii="Times New Roman" w:hAnsi="Times New Roman" w:cs="Times New Roman"/>
          <w:lang w:val="ru-RU"/>
        </w:rPr>
        <w:t xml:space="preserve">-адрес,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 информация из файлов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  <w:lang w:val="ru-RU"/>
        </w:rPr>
        <w:t xml:space="preserve">,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 информация о браузере (или иной программе, которая осуществляет доступ к показу рекламы),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 вр</w:t>
      </w:r>
      <w:r>
        <w:rPr>
          <w:rFonts w:ascii="Times New Roman" w:hAnsi="Times New Roman" w:cs="Times New Roman"/>
          <w:lang w:val="ru-RU"/>
        </w:rPr>
        <w:t xml:space="preserve">емя доступа,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5. адрес страницы, на которой расположен рекламный блок,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 </w:t>
      </w:r>
      <w:r>
        <w:rPr>
          <w:rFonts w:ascii="Times New Roman" w:hAnsi="Times New Roman" w:cs="Times New Roman"/>
          <w:lang w:val="ru-RU"/>
        </w:rPr>
        <w:t xml:space="preserve">реферер</w:t>
      </w:r>
      <w:r>
        <w:rPr>
          <w:rFonts w:ascii="Times New Roman" w:hAnsi="Times New Roman" w:cs="Times New Roman"/>
          <w:lang w:val="ru-RU"/>
        </w:rPr>
        <w:t xml:space="preserve"> (адрес предыдущей страницы).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3.4. Любая </w:t>
      </w:r>
      <w:r>
        <w:rPr>
          <w:rFonts w:ascii="Times New Roman" w:hAnsi="Times New Roman" w:cs="Times New Roman"/>
          <w:lang w:val="ru-RU"/>
        </w:rPr>
        <w:t xml:space="preserve">иная персональная информация, неоговоренная выше</w:t>
      </w:r>
      <w:r>
        <w:rPr>
          <w:rFonts w:ascii="Times New Roman" w:hAnsi="Times New Roman" w:cs="Times New Roman"/>
          <w:lang w:val="ru-RU"/>
        </w:rPr>
        <w:t xml:space="preserve">, подлежит надежному хранению, нераспространению и неразглашению.</w:t>
      </w:r>
      <w:r>
        <w:rPr>
          <w:rFonts w:ascii="Times New Roman" w:hAnsi="Times New Roman" w:cs="Times New Roman"/>
          <w:lang w:val="ru-RU"/>
        </w:rPr>
      </w:r>
    </w:p>
    <w:p>
      <w:pPr>
        <w:pStyle w:val="664"/>
        <w:jc w:val="both"/>
        <w:spacing w:before="120"/>
        <w:rPr>
          <w:rFonts w:ascii="Times New Roman" w:hAnsi="Times New Roman" w:cs="Times New Roman"/>
          <w:color w:val="auto"/>
          <w:lang w:val="ru-RU"/>
        </w:rPr>
      </w:pPr>
      <w:r/>
      <w:bookmarkStart w:id="4" w:name="X51deb07dc3b5e25afe5009bc9d162a8011a9ccc"/>
      <w:r>
        <w:rPr>
          <w:rFonts w:ascii="Times New Roman" w:hAnsi="Times New Roman" w:cs="Times New Roman"/>
          <w:color w:val="auto"/>
          <w:lang w:val="ru-RU"/>
        </w:rPr>
        <w:t xml:space="preserve">4. Использование файлов </w:t>
      </w:r>
      <w:r>
        <w:rPr>
          <w:rFonts w:ascii="Times New Roman" w:hAnsi="Times New Roman" w:cs="Times New Roman"/>
          <w:color w:val="auto"/>
        </w:rPr>
        <w:t xml:space="preserve">cookie</w:t>
      </w:r>
      <w:r>
        <w:rPr>
          <w:rFonts w:ascii="Times New Roman" w:hAnsi="Times New Roman" w:cs="Times New Roman"/>
          <w:color w:val="auto"/>
          <w:lang w:val="ru-RU"/>
        </w:rPr>
        <w:t xml:space="preserve"> и сервисов веб-аналитики</w:t>
      </w:r>
      <w:bookmarkEnd w:id="4"/>
      <w:r/>
      <w:r>
        <w:rPr>
          <w:rFonts w:ascii="Times New Roman" w:hAnsi="Times New Roman" w:cs="Times New Roman"/>
          <w:color w:val="auto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4.1. Сайт использует файлы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  <w:lang w:val="ru-RU"/>
        </w:rPr>
        <w:t xml:space="preserve"> для обеспечения функциональности, улучшения пользовательского опыта и сбора аналитической информации. При первом посещении Сайта Пользовате</w:t>
      </w:r>
      <w:r>
        <w:rPr>
          <w:rFonts w:ascii="Times New Roman" w:hAnsi="Times New Roman" w:cs="Times New Roman"/>
          <w:lang w:val="ru-RU"/>
        </w:rPr>
        <w:t xml:space="preserve">лю предлагает</w:t>
      </w:r>
      <w:r>
        <w:rPr>
          <w:rFonts w:ascii="Times New Roman" w:hAnsi="Times New Roman" w:cs="Times New Roman"/>
          <w:lang w:val="ru-RU"/>
        </w:rPr>
        <w:t xml:space="preserve">ся дать согласие на использование аналитических файлов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4.2. Типы используемых файлов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  <w:lang w:val="ru-RU"/>
        </w:rPr>
        <w:t xml:space="preserve">: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>
        <w:rPr>
          <w:rFonts w:ascii="Times New Roman" w:hAnsi="Times New Roman" w:cs="Times New Roman"/>
          <w:b/>
          <w:lang w:val="ru-RU"/>
        </w:rPr>
        <w:t xml:space="preserve">Технические (строго необходимые):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Необходимы для функционирования Сайта и не могут быть отключены.</w:t>
      </w:r>
      <w:r>
        <w:rPr>
          <w:rFonts w:ascii="Times New Roman" w:hAnsi="Times New Roman" w:cs="Times New Roman"/>
          <w:lang w:val="ru-RU"/>
        </w:rPr>
        <w:t xml:space="preserve"> Они не хранят персональную информацию. (Пример: </w:t>
      </w:r>
      <w:r>
        <w:rPr>
          <w:rStyle w:val="695"/>
          <w:rFonts w:ascii="Times New Roman" w:hAnsi="Times New Roman" w:cs="Times New Roman"/>
        </w:rPr>
        <w:t xml:space="preserve">cookie</w:t>
      </w:r>
      <w:r>
        <w:rPr>
          <w:rStyle w:val="695"/>
          <w:rFonts w:ascii="Times New Roman" w:hAnsi="Times New Roman" w:cs="Times New Roman"/>
          <w:lang w:val="ru-RU"/>
        </w:rPr>
        <w:t xml:space="preserve">_</w:t>
      </w:r>
      <w:r>
        <w:rPr>
          <w:rStyle w:val="695"/>
          <w:rFonts w:ascii="Times New Roman" w:hAnsi="Times New Roman" w:cs="Times New Roman"/>
        </w:rPr>
        <w:t xml:space="preserve">consent</w:t>
      </w:r>
      <w:r>
        <w:rPr>
          <w:rFonts w:ascii="Times New Roman" w:hAnsi="Times New Roman" w:cs="Times New Roman"/>
          <w:lang w:val="ru-RU"/>
        </w:rPr>
        <w:t xml:space="preserve"> – для хранения информации о выборе пользователя в отношении использования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  <w:lang w:val="ru-RU"/>
        </w:rPr>
        <w:t xml:space="preserve">).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>
        <w:rPr>
          <w:rFonts w:ascii="Times New Roman" w:hAnsi="Times New Roman" w:cs="Times New Roman"/>
          <w:b/>
          <w:lang w:val="ru-RU"/>
        </w:rPr>
        <w:t xml:space="preserve">Аналитические/статистические:</w:t>
      </w:r>
      <w:r>
        <w:rPr>
          <w:rFonts w:ascii="Times New Roman" w:hAnsi="Times New Roman" w:cs="Times New Roman"/>
          <w:lang w:val="ru-RU"/>
        </w:rPr>
        <w:t xml:space="preserve"> Позволяют собирать обезличенную информацию о том, как посетители используют Сайт. Эта информация используется для улучшения работы С</w:t>
      </w:r>
      <w:r>
        <w:rPr>
          <w:rFonts w:ascii="Times New Roman" w:hAnsi="Times New Roman" w:cs="Times New Roman"/>
          <w:lang w:val="ru-RU"/>
        </w:rPr>
        <w:t xml:space="preserve">айта. Данные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  <w:lang w:val="ru-RU"/>
        </w:rPr>
        <w:t xml:space="preserve"> устанавливаются только после получения согласия Пользователя. (Примеры: </w:t>
      </w:r>
      <w:r>
        <w:rPr>
          <w:rStyle w:val="695"/>
          <w:rFonts w:ascii="Times New Roman" w:hAnsi="Times New Roman" w:cs="Times New Roman"/>
          <w:lang w:val="ru-RU"/>
        </w:rPr>
        <w:t xml:space="preserve">_</w:t>
      </w:r>
      <w:r>
        <w:rPr>
          <w:rStyle w:val="695"/>
          <w:rFonts w:ascii="Times New Roman" w:hAnsi="Times New Roman" w:cs="Times New Roman"/>
        </w:rPr>
        <w:t xml:space="preserve">ym</w:t>
      </w:r>
      <w:r>
        <w:rPr>
          <w:rStyle w:val="695"/>
          <w:rFonts w:ascii="Times New Roman" w:hAnsi="Times New Roman" w:cs="Times New Roman"/>
          <w:lang w:val="ru-RU"/>
        </w:rPr>
        <w:t xml:space="preserve">_</w:t>
      </w:r>
      <w:r>
        <w:rPr>
          <w:rStyle w:val="695"/>
          <w:rFonts w:ascii="Times New Roman" w:hAnsi="Times New Roman" w:cs="Times New Roman"/>
        </w:rPr>
        <w:t xml:space="preserve">uid</w:t>
      </w:r>
      <w:r>
        <w:rPr>
          <w:rFonts w:ascii="Times New Roman" w:hAnsi="Times New Roman" w:cs="Times New Roman"/>
          <w:lang w:val="ru-RU"/>
        </w:rPr>
        <w:t xml:space="preserve">, </w:t>
      </w:r>
      <w:r>
        <w:rPr>
          <w:rStyle w:val="695"/>
          <w:rFonts w:ascii="Times New Roman" w:hAnsi="Times New Roman" w:cs="Times New Roman"/>
          <w:lang w:val="ru-RU"/>
        </w:rPr>
        <w:t xml:space="preserve">_</w:t>
      </w:r>
      <w:r>
        <w:rPr>
          <w:rStyle w:val="695"/>
          <w:rFonts w:ascii="Times New Roman" w:hAnsi="Times New Roman" w:cs="Times New Roman"/>
        </w:rPr>
        <w:t xml:space="preserve">ym</w:t>
      </w:r>
      <w:r>
        <w:rPr>
          <w:rStyle w:val="695"/>
          <w:rFonts w:ascii="Times New Roman" w:hAnsi="Times New Roman" w:cs="Times New Roman"/>
          <w:lang w:val="ru-RU"/>
        </w:rPr>
        <w:t xml:space="preserve">_</w:t>
      </w:r>
      <w:r>
        <w:rPr>
          <w:rStyle w:val="695"/>
          <w:rFonts w:ascii="Times New Roman" w:hAnsi="Times New Roman" w:cs="Times New Roman"/>
        </w:rPr>
        <w:t xml:space="preserve">d</w:t>
      </w:r>
      <w:r>
        <w:rPr>
          <w:rFonts w:ascii="Times New Roman" w:hAnsi="Times New Roman" w:cs="Times New Roman"/>
          <w:lang w:val="ru-RU"/>
        </w:rPr>
        <w:t xml:space="preserve">, </w:t>
      </w:r>
      <w:r>
        <w:rPr>
          <w:rStyle w:val="695"/>
          <w:rFonts w:ascii="Times New Roman" w:hAnsi="Times New Roman" w:cs="Times New Roman"/>
          <w:lang w:val="ru-RU"/>
        </w:rPr>
        <w:t xml:space="preserve">_</w:t>
      </w:r>
      <w:r>
        <w:rPr>
          <w:rStyle w:val="695"/>
          <w:rFonts w:ascii="Times New Roman" w:hAnsi="Times New Roman" w:cs="Times New Roman"/>
        </w:rPr>
        <w:t xml:space="preserve">ym</w:t>
      </w:r>
      <w:r>
        <w:rPr>
          <w:rStyle w:val="695"/>
          <w:rFonts w:ascii="Times New Roman" w:hAnsi="Times New Roman" w:cs="Times New Roman"/>
          <w:lang w:val="ru-RU"/>
        </w:rPr>
        <w:t xml:space="preserve">_</w:t>
      </w:r>
      <w:r>
        <w:rPr>
          <w:rStyle w:val="695"/>
          <w:rFonts w:ascii="Times New Roman" w:hAnsi="Times New Roman" w:cs="Times New Roman"/>
        </w:rPr>
        <w:t xml:space="preserve">isad</w:t>
      </w:r>
      <w:r>
        <w:rPr>
          <w:rFonts w:ascii="Times New Roman" w:hAnsi="Times New Roman" w:cs="Times New Roman"/>
          <w:lang w:val="ru-RU"/>
        </w:rPr>
        <w:t xml:space="preserve"> – устанавливаются сервисом </w:t>
      </w:r>
      <w:r>
        <w:rPr>
          <w:rFonts w:ascii="Times New Roman" w:hAnsi="Times New Roman" w:cs="Times New Roman"/>
          <w:lang w:val="ru-RU"/>
        </w:rPr>
        <w:t xml:space="preserve">Яндекс</w:t>
      </w:r>
      <w:r>
        <w:rPr>
          <w:rFonts w:ascii="Times New Roman" w:hAnsi="Times New Roman" w:cs="Times New Roman"/>
          <w:lang w:val="ru-RU"/>
        </w:rPr>
        <w:t xml:space="preserve">.М</w:t>
      </w:r>
      <w:r>
        <w:rPr>
          <w:rFonts w:ascii="Times New Roman" w:hAnsi="Times New Roman" w:cs="Times New Roman"/>
          <w:lang w:val="ru-RU"/>
        </w:rPr>
        <w:t xml:space="preserve">етрика</w:t>
      </w:r>
      <w:r>
        <w:rPr>
          <w:rFonts w:ascii="Times New Roman" w:hAnsi="Times New Roman" w:cs="Times New Roman"/>
          <w:lang w:val="ru-RU"/>
        </w:rPr>
        <w:t xml:space="preserve">).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4.3. Сервисы веб-аналитики: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>
        <w:rPr>
          <w:rFonts w:ascii="Times New Roman" w:hAnsi="Times New Roman" w:cs="Times New Roman"/>
          <w:b/>
          <w:lang w:val="ru-RU"/>
        </w:rPr>
        <w:t xml:space="preserve">Яндекс</w:t>
      </w:r>
      <w:r>
        <w:rPr>
          <w:rFonts w:ascii="Times New Roman" w:hAnsi="Times New Roman" w:cs="Times New Roman"/>
          <w:b/>
          <w:lang w:val="ru-RU"/>
        </w:rPr>
        <w:t xml:space="preserve">.М</w:t>
      </w:r>
      <w:r>
        <w:rPr>
          <w:rFonts w:ascii="Times New Roman" w:hAnsi="Times New Roman" w:cs="Times New Roman"/>
          <w:b/>
          <w:lang w:val="ru-RU"/>
        </w:rPr>
        <w:t xml:space="preserve">етрика</w:t>
      </w:r>
      <w:r>
        <w:rPr>
          <w:rFonts w:ascii="Times New Roman" w:hAnsi="Times New Roman" w:cs="Times New Roman"/>
          <w:b/>
          <w:lang w:val="ru-RU"/>
        </w:rPr>
        <w:t xml:space="preserve"> (ООО «ЯНДЕКС»</w:t>
      </w:r>
      <w:r>
        <w:rPr>
          <w:rFonts w:ascii="Times New Roman" w:hAnsi="Times New Roman" w:cs="Times New Roman"/>
          <w:b/>
          <w:lang w:val="ru-RU"/>
        </w:rPr>
        <w:t xml:space="preserve">,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b/>
          <w:lang w:val="ru-RU"/>
        </w:rPr>
        <w:t xml:space="preserve">адрес: 119021, Россия, г. Москва, ул. Льва Толстого, д. 16</w:t>
      </w:r>
      <w:r>
        <w:rPr>
          <w:rFonts w:ascii="Times New Roman" w:hAnsi="Times New Roman" w:cs="Times New Roman"/>
          <w:b/>
          <w:lang w:val="ru-RU"/>
        </w:rPr>
        <w:t xml:space="preserve">):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Используется для сбора обезличенной информации о посещениях Сайта с целью оценки и анализа эффективности его работы. Политика конфиденциальности Яндекса: </w:t>
      </w:r>
      <w:r>
        <w:rPr>
          <w:rFonts w:ascii="Times New Roman" w:hAnsi="Times New Roman" w:cs="Times New Roman"/>
        </w:rPr>
        <w:t xml:space="preserve">https</w:t>
      </w:r>
      <w:r>
        <w:rPr>
          <w:rFonts w:ascii="Times New Roman" w:hAnsi="Times New Roman" w:cs="Times New Roman"/>
          <w:lang w:val="ru-RU"/>
        </w:rPr>
        <w:t xml:space="preserve">://</w:t>
      </w:r>
      <w:r>
        <w:rPr>
          <w:rFonts w:ascii="Times New Roman" w:hAnsi="Times New Roman" w:cs="Times New Roman"/>
        </w:rPr>
        <w:t xml:space="preserve">yandex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</w:rPr>
        <w:t xml:space="preserve">ru</w:t>
      </w:r>
      <w:r>
        <w:rPr>
          <w:rFonts w:ascii="Times New Roman" w:hAnsi="Times New Roman" w:cs="Times New Roman"/>
          <w:lang w:val="ru-RU"/>
        </w:rPr>
        <w:t xml:space="preserve">/</w:t>
      </w:r>
      <w:r>
        <w:rPr>
          <w:rFonts w:ascii="Times New Roman" w:hAnsi="Times New Roman" w:cs="Times New Roman"/>
        </w:rPr>
        <w:t xml:space="preserve">legal</w:t>
      </w:r>
      <w:r>
        <w:rPr>
          <w:rFonts w:ascii="Times New Roman" w:hAnsi="Times New Roman" w:cs="Times New Roman"/>
          <w:lang w:val="ru-RU"/>
        </w:rPr>
        <w:t xml:space="preserve">/</w:t>
      </w:r>
      <w:r>
        <w:rPr>
          <w:rFonts w:ascii="Times New Roman" w:hAnsi="Times New Roman" w:cs="Times New Roman"/>
        </w:rPr>
        <w:t xml:space="preserve">confidential</w:t>
      </w:r>
      <w:r>
        <w:rPr>
          <w:rFonts w:ascii="Times New Roman" w:hAnsi="Times New Roman" w:cs="Times New Roman"/>
          <w:lang w:val="ru-RU"/>
        </w:rPr>
        <w:t xml:space="preserve">/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>
        <w:rPr>
          <w:rFonts w:ascii="Times New Roman" w:hAnsi="Times New Roman" w:cs="Times New Roman"/>
          <w:b/>
        </w:rPr>
        <w:t xml:space="preserve">Callibri</w:t>
      </w:r>
      <w:r>
        <w:rPr>
          <w:rFonts w:ascii="Times New Roman" w:hAnsi="Times New Roman" w:cs="Times New Roman"/>
          <w:b/>
          <w:lang w:val="ru-RU"/>
        </w:rPr>
        <w:t xml:space="preserve"> (ООО «Колибри»</w:t>
      </w:r>
      <w:r>
        <w:rPr>
          <w:rFonts w:ascii="Times New Roman" w:hAnsi="Times New Roman" w:cs="Times New Roman"/>
          <w:b/>
          <w:lang w:val="ru-RU"/>
        </w:rPr>
        <w:t xml:space="preserve">, </w:t>
      </w:r>
      <w:r>
        <w:rPr>
          <w:rFonts w:ascii="Times New Roman" w:hAnsi="Times New Roman" w:cs="Times New Roman"/>
          <w:b/>
          <w:lang w:val="ru-RU"/>
        </w:rPr>
        <w:t xml:space="preserve">адрес: 620026, Свердловская обл., г. Екатеринбург, ул. Тверитина, д. 44, офис 1105</w:t>
      </w:r>
      <w:r>
        <w:rPr>
          <w:rFonts w:ascii="Times New Roman" w:hAnsi="Times New Roman" w:cs="Times New Roman"/>
          <w:b/>
          <w:lang w:val="ru-RU"/>
        </w:rPr>
        <w:t xml:space="preserve">):</w:t>
      </w:r>
      <w:r>
        <w:rPr>
          <w:rFonts w:ascii="Times New Roman" w:hAnsi="Times New Roman" w:cs="Times New Roman"/>
          <w:lang w:val="ru-RU"/>
        </w:rPr>
        <w:t xml:space="preserve"> Используется для отслеживания звонко</w:t>
      </w:r>
      <w:r>
        <w:rPr>
          <w:rFonts w:ascii="Times New Roman" w:hAnsi="Times New Roman" w:cs="Times New Roman"/>
          <w:lang w:val="ru-RU"/>
        </w:rPr>
        <w:t xml:space="preserve">в и анализа эффективности рекламных кампаний. Политика конфиденциальности </w:t>
      </w:r>
      <w:r>
        <w:rPr>
          <w:rFonts w:ascii="Times New Roman" w:hAnsi="Times New Roman" w:cs="Times New Roman"/>
        </w:rPr>
        <w:t xml:space="preserve">Callibri</w:t>
      </w:r>
      <w:r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</w:rPr>
        <w:t xml:space="preserve">https</w:t>
      </w:r>
      <w:r>
        <w:rPr>
          <w:rFonts w:ascii="Times New Roman" w:hAnsi="Times New Roman" w:cs="Times New Roman"/>
          <w:lang w:val="ru-RU"/>
        </w:rPr>
        <w:t xml:space="preserve">://</w:t>
      </w:r>
      <w:r>
        <w:rPr>
          <w:rFonts w:ascii="Times New Roman" w:hAnsi="Times New Roman" w:cs="Times New Roman"/>
        </w:rPr>
        <w:t xml:space="preserve">www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</w:rPr>
        <w:t xml:space="preserve">callibri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</w:rPr>
        <w:t xml:space="preserve">ru</w:t>
      </w:r>
      <w:r>
        <w:rPr>
          <w:rFonts w:ascii="Times New Roman" w:hAnsi="Times New Roman" w:cs="Times New Roman"/>
          <w:lang w:val="ru-RU"/>
        </w:rPr>
        <w:t xml:space="preserve">/</w:t>
      </w:r>
      <w:r>
        <w:rPr>
          <w:rFonts w:ascii="Times New Roman" w:hAnsi="Times New Roman" w:cs="Times New Roman"/>
        </w:rPr>
        <w:t xml:space="preserve">privacy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4.4. </w:t>
      </w:r>
      <w:r>
        <w:rPr>
          <w:rFonts w:ascii="Times New Roman" w:hAnsi="Times New Roman" w:cs="Times New Roman"/>
          <w:lang w:val="ru-RU"/>
        </w:rPr>
        <w:t xml:space="preserve">Управление файлами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  <w:lang w:val="ru-RU"/>
        </w:rPr>
        <w:t xml:space="preserve">: Пользователь может в любой момент отозвать свое согласие на использование аналитических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  <w:lang w:val="ru-RU"/>
        </w:rPr>
        <w:t xml:space="preserve"> путем изменен</w:t>
      </w:r>
      <w:r>
        <w:rPr>
          <w:rFonts w:ascii="Times New Roman" w:hAnsi="Times New Roman" w:cs="Times New Roman"/>
          <w:lang w:val="ru-RU"/>
        </w:rPr>
        <w:t xml:space="preserve">ия настроек в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  <w:lang w:val="ru-RU"/>
        </w:rPr>
        <w:t xml:space="preserve">-баннере или в настройках своего браузера. </w:t>
      </w:r>
      <w:r>
        <w:rPr>
          <w:rFonts w:ascii="Times New Roman" w:hAnsi="Times New Roman" w:cs="Times New Roman"/>
          <w:lang w:val="ru-RU"/>
        </w:rPr>
        <w:t xml:space="preserve">Отключение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  <w:lang w:val="ru-RU"/>
        </w:rPr>
        <w:t xml:space="preserve"> может повлиять на работоспособность некоторых функций Сайта.</w:t>
      </w:r>
      <w:r>
        <w:rPr>
          <w:rFonts w:ascii="Times New Roman" w:hAnsi="Times New Roman" w:cs="Times New Roman"/>
          <w:lang w:val="ru-RU"/>
        </w:rPr>
      </w:r>
    </w:p>
    <w:p>
      <w:pPr>
        <w:pStyle w:val="664"/>
        <w:jc w:val="both"/>
        <w:spacing w:before="120"/>
        <w:rPr>
          <w:rFonts w:ascii="Times New Roman" w:hAnsi="Times New Roman" w:cs="Times New Roman"/>
          <w:color w:val="auto"/>
          <w:lang w:val="ru-RU"/>
        </w:rPr>
      </w:pPr>
      <w:r/>
      <w:bookmarkStart w:id="5" w:name="Xb27fb8428b9ee610127e93b8508c113cc413ecf"/>
      <w:r>
        <w:rPr>
          <w:rFonts w:ascii="Times New Roman" w:hAnsi="Times New Roman" w:cs="Times New Roman"/>
          <w:color w:val="auto"/>
          <w:lang w:val="ru-RU"/>
        </w:rPr>
        <w:t xml:space="preserve">5. Цели сбора персональной информации Пользователя</w:t>
      </w:r>
      <w:bookmarkEnd w:id="5"/>
      <w:r/>
      <w:r>
        <w:rPr>
          <w:rFonts w:ascii="Times New Roman" w:hAnsi="Times New Roman" w:cs="Times New Roman"/>
          <w:color w:val="auto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5.1. Персональные данные Пользователя </w:t>
      </w:r>
      <w:r>
        <w:rPr>
          <w:rFonts w:ascii="Times New Roman" w:hAnsi="Times New Roman" w:cs="Times New Roman"/>
          <w:lang w:val="ru-RU"/>
        </w:rPr>
        <w:t xml:space="preserve">Оператор</w:t>
      </w:r>
      <w:r>
        <w:rPr>
          <w:rFonts w:ascii="Times New Roman" w:hAnsi="Times New Roman" w:cs="Times New Roman"/>
          <w:lang w:val="ru-RU"/>
        </w:rPr>
        <w:t xml:space="preserve"> может использовать в целях: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5.1.1. Обработка</w:t>
      </w:r>
      <w:r>
        <w:rPr>
          <w:rFonts w:ascii="Times New Roman" w:hAnsi="Times New Roman" w:cs="Times New Roman"/>
          <w:lang w:val="ru-RU"/>
        </w:rPr>
        <w:t xml:space="preserve"> и исполнение запросов, заявок на бронирование, заказов на обратный звонок, поступающих от Польз</w:t>
      </w:r>
      <w:r>
        <w:rPr>
          <w:rFonts w:ascii="Times New Roman" w:hAnsi="Times New Roman" w:cs="Times New Roman"/>
          <w:lang w:val="ru-RU"/>
        </w:rPr>
        <w:t xml:space="preserve">ователя через формы обратной связи на Сайте;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5.1.2. Предоставление Пользователю информации о продуктах и услугах Оператора, специальных предложениях и мероприятиях;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5.1.3. Коммуникация с Пользователем в рамках клиентского обслуживания;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5.1.4. Проведение ст</w:t>
      </w:r>
      <w:r>
        <w:rPr>
          <w:rFonts w:ascii="Times New Roman" w:hAnsi="Times New Roman" w:cs="Times New Roman"/>
          <w:lang w:val="ru-RU"/>
        </w:rPr>
        <w:t xml:space="preserve">атистических и иных исследований на основе обезличенных данных для улучшения качества работы Сайта и предоставляемых услуг;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5.1.5</w:t>
      </w:r>
      <w:r>
        <w:rPr>
          <w:rFonts w:ascii="Times New Roman" w:hAnsi="Times New Roman" w:cs="Times New Roman"/>
          <w:lang w:val="ru-RU"/>
        </w:rPr>
        <w:t xml:space="preserve">. Обеспечение функционирования и безопасности Сайта, предупреждение и пресечение незаконных и/или несанкционированных действий </w:t>
      </w:r>
      <w:r>
        <w:rPr>
          <w:rFonts w:ascii="Times New Roman" w:hAnsi="Times New Roman" w:cs="Times New Roman"/>
          <w:lang w:val="ru-RU"/>
        </w:rPr>
        <w:t xml:space="preserve">пользователей.</w:t>
      </w:r>
      <w:r>
        <w:rPr>
          <w:rFonts w:ascii="Times New Roman" w:hAnsi="Times New Roman" w:cs="Times New Roman"/>
          <w:lang w:val="ru-RU"/>
        </w:rPr>
      </w:r>
    </w:p>
    <w:p>
      <w:pPr>
        <w:pStyle w:val="664"/>
        <w:jc w:val="both"/>
        <w:spacing w:before="120"/>
        <w:rPr>
          <w:rFonts w:ascii="Times New Roman" w:hAnsi="Times New Roman" w:cs="Times New Roman"/>
          <w:color w:val="auto"/>
          <w:lang w:val="ru-RU"/>
        </w:rPr>
      </w:pPr>
      <w:r/>
      <w:bookmarkStart w:id="6" w:name="Xe6289b854d8bf610f6a8a8e629a9e0c1bec99c4"/>
      <w:r>
        <w:rPr>
          <w:rFonts w:ascii="Times New Roman" w:hAnsi="Times New Roman" w:cs="Times New Roman"/>
          <w:color w:val="auto"/>
          <w:lang w:val="ru-RU"/>
        </w:rPr>
        <w:t xml:space="preserve">6. Способы и сроки обработки персональной информации</w:t>
      </w:r>
      <w:bookmarkEnd w:id="6"/>
      <w:r/>
      <w:r>
        <w:rPr>
          <w:rFonts w:ascii="Times New Roman" w:hAnsi="Times New Roman" w:cs="Times New Roman"/>
          <w:color w:val="auto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6.1. Обработка персональных данных Пользователя осуществляется </w:t>
      </w:r>
      <w:r>
        <w:rPr>
          <w:rFonts w:ascii="Times New Roman" w:hAnsi="Times New Roman" w:cs="Times New Roman"/>
          <w:lang w:val="ru-RU"/>
        </w:rPr>
        <w:t xml:space="preserve">в течение 3 (трех) лет с момента</w:t>
      </w:r>
      <w:r>
        <w:rPr>
          <w:rFonts w:ascii="Times New Roman" w:hAnsi="Times New Roman" w:cs="Times New Roman"/>
          <w:lang w:val="ru-RU"/>
        </w:rPr>
        <w:t xml:space="preserve"> предоставления согласия</w:t>
      </w:r>
      <w:r>
        <w:rPr>
          <w:rFonts w:ascii="Times New Roman" w:hAnsi="Times New Roman" w:cs="Times New Roman"/>
          <w:lang w:val="ru-RU"/>
        </w:rPr>
        <w:t xml:space="preserve">,</w:t>
      </w:r>
      <w:r>
        <w:rPr>
          <w:rFonts w:ascii="Times New Roman" w:hAnsi="Times New Roman" w:cs="Times New Roman"/>
          <w:lang w:val="ru-RU"/>
        </w:rPr>
        <w:t xml:space="preserve"> любым зак</w:t>
      </w:r>
      <w:r>
        <w:rPr>
          <w:rFonts w:ascii="Times New Roman" w:hAnsi="Times New Roman" w:cs="Times New Roman"/>
          <w:lang w:val="ru-RU"/>
        </w:rPr>
        <w:t xml:space="preserve">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6.2. Оператор на основании согласия Пользователя осуществляет передачу его персональных данных (включая данные, собираемые автоматически) следующим третьим лицам: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>
        <w:rPr>
          <w:rFonts w:ascii="Times New Roman" w:hAnsi="Times New Roman" w:cs="Times New Roman"/>
          <w:b/>
          <w:lang w:val="ru-RU"/>
        </w:rPr>
        <w:t xml:space="preserve">ООО «ЯНД</w:t>
      </w:r>
      <w:r>
        <w:rPr>
          <w:rFonts w:ascii="Times New Roman" w:hAnsi="Times New Roman" w:cs="Times New Roman"/>
          <w:b/>
          <w:lang w:val="ru-RU"/>
        </w:rPr>
        <w:t xml:space="preserve">ЕКС»</w:t>
      </w:r>
      <w:r>
        <w:rPr>
          <w:rFonts w:ascii="Times New Roman" w:hAnsi="Times New Roman" w:cs="Times New Roman"/>
          <w:lang w:val="ru-RU"/>
        </w:rPr>
        <w:t xml:space="preserve"> (адрес: 119021, Россия, г. Москва, ул. Льва Толстого, д. 16) для использования сервиса веб-аналитики </w:t>
      </w:r>
      <w:r>
        <w:rPr>
          <w:rFonts w:ascii="Times New Roman" w:hAnsi="Times New Roman" w:cs="Times New Roman"/>
          <w:lang w:val="ru-RU"/>
        </w:rPr>
        <w:t xml:space="preserve">Яндекс</w:t>
      </w:r>
      <w:r>
        <w:rPr>
          <w:rFonts w:ascii="Times New Roman" w:hAnsi="Times New Roman" w:cs="Times New Roman"/>
          <w:lang w:val="ru-RU"/>
        </w:rPr>
        <w:t xml:space="preserve">.М</w:t>
      </w:r>
      <w:r>
        <w:rPr>
          <w:rFonts w:ascii="Times New Roman" w:hAnsi="Times New Roman" w:cs="Times New Roman"/>
          <w:lang w:val="ru-RU"/>
        </w:rPr>
        <w:t xml:space="preserve">етрика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>
        <w:rPr>
          <w:rFonts w:ascii="Times New Roman" w:hAnsi="Times New Roman" w:cs="Times New Roman"/>
          <w:b/>
          <w:lang w:val="ru-RU"/>
        </w:rPr>
        <w:t xml:space="preserve">ООО «Колибри»</w:t>
      </w:r>
      <w:r>
        <w:rPr>
          <w:rFonts w:ascii="Times New Roman" w:hAnsi="Times New Roman" w:cs="Times New Roman"/>
          <w:lang w:val="ru-RU"/>
        </w:rPr>
        <w:t xml:space="preserve"> (адрес: 620026, Свердловская обл., г. Екатеринбург, ул. Тверитина, д. 44, офис 1105) для использования сервиса веб-ана</w:t>
      </w:r>
      <w:r>
        <w:rPr>
          <w:rFonts w:ascii="Times New Roman" w:hAnsi="Times New Roman" w:cs="Times New Roman"/>
          <w:lang w:val="ru-RU"/>
        </w:rPr>
        <w:t xml:space="preserve">литики </w:t>
      </w:r>
      <w:r>
        <w:rPr>
          <w:rFonts w:ascii="Times New Roman" w:hAnsi="Times New Roman" w:cs="Times New Roman"/>
        </w:rPr>
        <w:t xml:space="preserve">Callibri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6.3. Персональные данные Пользователя могут быть переданы уполномоченным органам государственной власти Р</w:t>
      </w:r>
      <w:r>
        <w:rPr>
          <w:rFonts w:ascii="Times New Roman" w:hAnsi="Times New Roman" w:cs="Times New Roman"/>
          <w:lang w:val="ru-RU"/>
        </w:rPr>
        <w:t xml:space="preserve">оссийской Федерации только по основаниям и в порядке, установленным законодательством Российской Федерации.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</w:t>
      </w:r>
      <w:r>
        <w:rPr>
          <w:rFonts w:ascii="Times New Roman" w:hAnsi="Times New Roman" w:cs="Times New Roman"/>
          <w:lang w:val="ru-RU"/>
        </w:rPr>
        <w:t xml:space="preserve">4</w:t>
      </w:r>
      <w:r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lang w:val="ru-RU"/>
        </w:rPr>
        <w:t xml:space="preserve">Оператор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</w:t>
      </w:r>
      <w:r>
        <w:rPr>
          <w:rFonts w:ascii="Times New Roman" w:hAnsi="Times New Roman" w:cs="Times New Roman"/>
          <w:lang w:val="ru-RU"/>
        </w:rPr>
        <w:t xml:space="preserve">етьих лиц.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</w:t>
      </w:r>
      <w:r>
        <w:rPr>
          <w:rFonts w:ascii="Times New Roman" w:hAnsi="Times New Roman" w:cs="Times New Roman"/>
          <w:lang w:val="ru-RU"/>
        </w:rPr>
        <w:t xml:space="preserve">5</w:t>
      </w:r>
      <w:r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lang w:val="ru-RU"/>
        </w:rPr>
        <w:t xml:space="preserve">Оператор</w:t>
      </w:r>
      <w:r>
        <w:rPr>
          <w:rFonts w:ascii="Times New Roman" w:hAnsi="Times New Roman" w:cs="Times New Roman"/>
          <w:lang w:val="ru-RU"/>
        </w:rPr>
        <w:t xml:space="preserve"> совместно с Пользователем принимает все необходимые меры по предотвращению убытков или иных отрицательных последствий, вызванных утратой ил</w:t>
      </w:r>
      <w:r>
        <w:rPr>
          <w:rFonts w:ascii="Times New Roman" w:hAnsi="Times New Roman" w:cs="Times New Roman"/>
          <w:lang w:val="ru-RU"/>
        </w:rPr>
        <w:t xml:space="preserve">и разглашением персональных данных Пользователя.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</w:t>
      </w:r>
      <w:r>
        <w:rPr>
          <w:rFonts w:ascii="Times New Roman" w:hAnsi="Times New Roman" w:cs="Times New Roman"/>
          <w:lang w:val="ru-RU"/>
        </w:rPr>
        <w:t xml:space="preserve">6</w:t>
      </w:r>
      <w:r>
        <w:rPr>
          <w:rFonts w:ascii="Times New Roman" w:hAnsi="Times New Roman" w:cs="Times New Roman"/>
          <w:lang w:val="ru-RU"/>
        </w:rPr>
        <w:t xml:space="preserve">. При утрате или разглашении персональных данных Оператор информирует Пользователя об утрате или разглашении персональных данных.</w:t>
      </w:r>
      <w:r>
        <w:rPr>
          <w:rFonts w:ascii="Times New Roman" w:hAnsi="Times New Roman" w:cs="Times New Roman"/>
          <w:lang w:val="ru-RU"/>
        </w:rPr>
      </w:r>
    </w:p>
    <w:p>
      <w:pPr>
        <w:pStyle w:val="664"/>
        <w:jc w:val="both"/>
        <w:spacing w:before="120"/>
        <w:rPr>
          <w:rFonts w:ascii="Times New Roman" w:hAnsi="Times New Roman" w:cs="Times New Roman"/>
          <w:color w:val="auto"/>
          <w:lang w:val="ru-RU"/>
        </w:rPr>
      </w:pPr>
      <w:r/>
      <w:bookmarkStart w:id="7" w:name="обязательства-сторон"/>
      <w:r>
        <w:rPr>
          <w:rFonts w:ascii="Times New Roman" w:hAnsi="Times New Roman" w:cs="Times New Roman"/>
          <w:color w:val="auto"/>
          <w:lang w:val="ru-RU"/>
        </w:rPr>
        <w:t xml:space="preserve">7. Обязательства сторон</w:t>
      </w:r>
      <w:bookmarkEnd w:id="7"/>
      <w:r/>
      <w:r>
        <w:rPr>
          <w:rFonts w:ascii="Times New Roman" w:hAnsi="Times New Roman" w:cs="Times New Roman"/>
          <w:color w:val="auto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7.1. Пользовател</w:t>
      </w:r>
      <w:r>
        <w:rPr>
          <w:rFonts w:ascii="Times New Roman" w:hAnsi="Times New Roman" w:cs="Times New Roman"/>
          <w:lang w:val="ru-RU"/>
        </w:rPr>
        <w:t xml:space="preserve">ь</w:t>
      </w:r>
      <w:r>
        <w:rPr>
          <w:rFonts w:ascii="Times New Roman" w:hAnsi="Times New Roman" w:cs="Times New Roman"/>
          <w:lang w:val="ru-RU"/>
        </w:rPr>
        <w:t xml:space="preserve"> обязан: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7.1.1. Предоставить информацию о персональных данных, необходимую для пользования </w:t>
      </w:r>
      <w:r>
        <w:rPr>
          <w:rFonts w:ascii="Times New Roman" w:hAnsi="Times New Roman" w:cs="Times New Roman"/>
        </w:rPr>
        <w:t xml:space="preserve">C</w:t>
      </w:r>
      <w:r>
        <w:rPr>
          <w:rFonts w:ascii="Times New Roman" w:hAnsi="Times New Roman" w:cs="Times New Roman"/>
          <w:lang w:val="ru-RU"/>
        </w:rPr>
        <w:t xml:space="preserve">айтом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7.1.2. Обновить, дополнить предоставленную информацию о персональных данных в случае изменения данной информации.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7.2. </w:t>
      </w:r>
      <w:r>
        <w:rPr>
          <w:rFonts w:ascii="Times New Roman" w:hAnsi="Times New Roman" w:cs="Times New Roman"/>
          <w:lang w:val="ru-RU"/>
        </w:rPr>
        <w:t xml:space="preserve">Оператор</w:t>
      </w:r>
      <w:r>
        <w:rPr>
          <w:rFonts w:ascii="Times New Roman" w:hAnsi="Times New Roman" w:cs="Times New Roman"/>
          <w:lang w:val="ru-RU"/>
        </w:rPr>
        <w:t xml:space="preserve"> обязан: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7.2.1. Использовать полученную информацию исключительно для целей, указанных в п. </w:t>
      </w:r>
      <w:r>
        <w:rPr>
          <w:rFonts w:ascii="Times New Roman" w:hAnsi="Times New Roman" w:cs="Times New Roman"/>
          <w:i/>
          <w:lang w:val="ru-RU"/>
        </w:rPr>
        <w:t xml:space="preserve">5</w:t>
      </w:r>
      <w:r>
        <w:rPr>
          <w:rFonts w:ascii="Times New Roman" w:hAnsi="Times New Roman" w:cs="Times New Roman"/>
          <w:lang w:val="ru-RU"/>
        </w:rPr>
        <w:t xml:space="preserve"> настоящей Политики.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7.2.2. Обеспечить хранен</w:t>
      </w:r>
      <w:r>
        <w:rPr>
          <w:rFonts w:ascii="Times New Roman" w:hAnsi="Times New Roman" w:cs="Times New Roman"/>
          <w:lang w:val="ru-RU"/>
        </w:rPr>
        <w:t xml:space="preserve">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</w:t>
      </w:r>
      <w:r>
        <w:rPr>
          <w:rFonts w:ascii="Times New Roman" w:hAnsi="Times New Roman" w:cs="Times New Roman"/>
          <w:lang w:val="ru-RU"/>
        </w:rPr>
        <w:t xml:space="preserve">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7.2.4. Осуществить блокирование персональных данны</w:t>
      </w:r>
      <w:r>
        <w:rPr>
          <w:rFonts w:ascii="Times New Roman" w:hAnsi="Times New Roman" w:cs="Times New Roman"/>
          <w:lang w:val="ru-RU"/>
        </w:rPr>
        <w:t xml:space="preserve">х, относящихся к соответствующему Пользователю, с момента обращения или запроса Пользователя или его законного </w:t>
      </w:r>
      <w:r>
        <w:rPr>
          <w:rFonts w:ascii="Times New Roman" w:hAnsi="Times New Roman" w:cs="Times New Roman"/>
          <w:lang w:val="ru-RU"/>
        </w:rPr>
        <w:t xml:space="preserve">представителя либо уполномоченного органа по защите прав субъектов персональных данных на период проверки, в случае выявления недостоверных персо</w:t>
      </w:r>
      <w:r>
        <w:rPr>
          <w:rFonts w:ascii="Times New Roman" w:hAnsi="Times New Roman" w:cs="Times New Roman"/>
          <w:lang w:val="ru-RU"/>
        </w:rPr>
        <w:t xml:space="preserve">нальных данных или неправомерных действий.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7.2.5. Прекратить обработку персональных данных и уничтожить их в срок, не превышающий 30 (тридцати) дней </w:t>
      </w:r>
      <w:r>
        <w:rPr>
          <w:rFonts w:ascii="Times New Roman" w:hAnsi="Times New Roman" w:cs="Times New Roman"/>
          <w:lang w:val="ru-RU"/>
        </w:rPr>
        <w:t xml:space="preserve">с даты достижения</w:t>
      </w:r>
      <w:r>
        <w:rPr>
          <w:rFonts w:ascii="Times New Roman" w:hAnsi="Times New Roman" w:cs="Times New Roman"/>
          <w:lang w:val="ru-RU"/>
        </w:rPr>
        <w:t xml:space="preserve"> цели их обработки, если иное не предусмотрено договором, стороной которого, выгодоприобретателем или поручителем по которому являетс</w:t>
      </w:r>
      <w:r>
        <w:rPr>
          <w:rFonts w:ascii="Times New Roman" w:hAnsi="Times New Roman" w:cs="Times New Roman"/>
          <w:lang w:val="ru-RU"/>
        </w:rPr>
        <w:t xml:space="preserve">я Пользователь, иным соглашением между Оператором и Пользователем.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7.2.6. Прекратить обработку персональных данных и уничтожить их в срок, не превышающий 30 (тридцати) дней </w:t>
      </w:r>
      <w:r>
        <w:rPr>
          <w:rFonts w:ascii="Times New Roman" w:hAnsi="Times New Roman" w:cs="Times New Roman"/>
          <w:lang w:val="ru-RU"/>
        </w:rPr>
        <w:t xml:space="preserve">с даты истечения</w:t>
      </w:r>
      <w:r>
        <w:rPr>
          <w:rFonts w:ascii="Times New Roman" w:hAnsi="Times New Roman" w:cs="Times New Roman"/>
          <w:lang w:val="ru-RU"/>
        </w:rPr>
        <w:t xml:space="preserve"> срока действия согласия на обработку персональных данных.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7.2.7. </w:t>
      </w:r>
      <w:r>
        <w:rPr>
          <w:rFonts w:ascii="Times New Roman" w:hAnsi="Times New Roman" w:cs="Times New Roman"/>
          <w:lang w:val="ru-RU"/>
        </w:rPr>
        <w:t xml:space="preserve">П</w:t>
      </w:r>
      <w:r>
        <w:rPr>
          <w:rFonts w:ascii="Times New Roman" w:hAnsi="Times New Roman" w:cs="Times New Roman"/>
          <w:lang w:val="ru-RU"/>
        </w:rPr>
        <w:t xml:space="preserve">рекратить обработку персональных данных и уничтожить их в срок, не превышающий 30 (тридцати) дней с даты получения от Пользователя отзыва согласия на обработку персональных данных, за исключением случаев, когда Оператор вправе осуществлять обработку персон</w:t>
      </w:r>
      <w:r>
        <w:rPr>
          <w:rFonts w:ascii="Times New Roman" w:hAnsi="Times New Roman" w:cs="Times New Roman"/>
          <w:lang w:val="ru-RU"/>
        </w:rPr>
        <w:t xml:space="preserve">альных данных без согласия Пользователя на основаниях, предусмотренных Федеральным законом от 27.07.2006 № 152-ФЗ «О персональных данных» или иными федеральными законами.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7.2.8. </w:t>
      </w:r>
      <w:r>
        <w:rPr>
          <w:rFonts w:ascii="Times New Roman" w:hAnsi="Times New Roman" w:cs="Times New Roman"/>
          <w:lang w:val="ru-RU"/>
        </w:rPr>
        <w:t xml:space="preserve">Прекратить обработку персональных данных и уничтожить их</w:t>
      </w:r>
      <w:r>
        <w:rPr>
          <w:rFonts w:ascii="Times New Roman" w:hAnsi="Times New Roman" w:cs="Times New Roman"/>
          <w:lang w:val="ru-RU"/>
        </w:rPr>
        <w:t xml:space="preserve"> в срок, не превышающий десяти рабочих дней с даты получения оператором требования</w:t>
      </w:r>
      <w:r>
        <w:rPr>
          <w:rFonts w:ascii="Times New Roman" w:hAnsi="Times New Roman" w:cs="Times New Roman"/>
          <w:lang w:val="ru-RU"/>
        </w:rPr>
        <w:t xml:space="preserve"> субъекта персональных данных</w:t>
      </w:r>
      <w:r>
        <w:rPr>
          <w:rFonts w:ascii="Times New Roman" w:hAnsi="Times New Roman" w:cs="Times New Roman"/>
          <w:lang w:val="ru-RU"/>
        </w:rPr>
        <w:t xml:space="preserve"> прекратить их обработку или обеспечить прекращение такой обработки (если такая обработка осуществляется лицом, осуществляющим обработку персональных данных), за исключением случаев, </w:t>
      </w:r>
      <w:r>
        <w:rPr>
          <w:rFonts w:ascii="Times New Roman" w:hAnsi="Times New Roman" w:cs="Times New Roman"/>
          <w:lang w:val="ru-RU"/>
        </w:rPr>
        <w:t xml:space="preserve">прямо </w:t>
      </w:r>
      <w:r>
        <w:rPr>
          <w:rFonts w:ascii="Times New Roman" w:hAnsi="Times New Roman" w:cs="Times New Roman"/>
          <w:lang w:val="ru-RU"/>
        </w:rPr>
        <w:t xml:space="preserve">предусмотренных Федеральн</w:t>
      </w:r>
      <w:r>
        <w:rPr>
          <w:rFonts w:ascii="Times New Roman" w:hAnsi="Times New Roman" w:cs="Times New Roman"/>
          <w:lang w:val="ru-RU"/>
        </w:rPr>
        <w:t xml:space="preserve">ым</w:t>
      </w:r>
      <w:r>
        <w:rPr>
          <w:rFonts w:ascii="Times New Roman" w:hAnsi="Times New Roman" w:cs="Times New Roman"/>
          <w:lang w:val="ru-RU"/>
        </w:rPr>
        <w:t xml:space="preserve"> закон</w:t>
      </w:r>
      <w:r>
        <w:rPr>
          <w:rFonts w:ascii="Times New Roman" w:hAnsi="Times New Roman" w:cs="Times New Roman"/>
          <w:lang w:val="ru-RU"/>
        </w:rPr>
        <w:t xml:space="preserve">ом </w:t>
      </w:r>
      <w:r>
        <w:rPr>
          <w:rFonts w:ascii="Times New Roman" w:hAnsi="Times New Roman" w:cs="Times New Roman"/>
          <w:lang w:val="ru-RU"/>
        </w:rPr>
        <w:t xml:space="preserve">от 27.07.2006 № 152-ФЗ «О персональных данных»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  <w:lang w:val="ru-RU"/>
        </w:rPr>
        <w:t xml:space="preserve"> Указанный срок может быть продлен, но не более чем на пять рабочих дней в случае направления оператором в адрес субъекта персональных данных </w:t>
      </w:r>
      <w:r>
        <w:rPr>
          <w:rFonts w:ascii="Times New Roman" w:hAnsi="Times New Roman" w:cs="Times New Roman"/>
          <w:lang w:val="ru-RU"/>
        </w:rPr>
        <w:t xml:space="preserve">мотивированного уведомления с указанием </w:t>
      </w:r>
      <w:r>
        <w:rPr>
          <w:rFonts w:ascii="Times New Roman" w:hAnsi="Times New Roman" w:cs="Times New Roman"/>
          <w:lang w:val="ru-RU"/>
        </w:rPr>
        <w:t xml:space="preserve">причин продления срока предоставления запрашиваемой информации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  <w:lang w:val="ru-RU"/>
        </w:rPr>
      </w:r>
    </w:p>
    <w:p>
      <w:pPr>
        <w:pStyle w:val="664"/>
        <w:jc w:val="both"/>
        <w:spacing w:before="120"/>
        <w:rPr>
          <w:rFonts w:ascii="Times New Roman" w:hAnsi="Times New Roman" w:cs="Times New Roman"/>
          <w:color w:val="auto"/>
          <w:lang w:val="ru-RU"/>
        </w:rPr>
      </w:pPr>
      <w:r/>
      <w:bookmarkStart w:id="8" w:name="ответственность-сторон"/>
      <w:r>
        <w:rPr>
          <w:rFonts w:ascii="Times New Roman" w:hAnsi="Times New Roman" w:cs="Times New Roman"/>
          <w:color w:val="auto"/>
          <w:lang w:val="ru-RU"/>
        </w:rPr>
        <w:t xml:space="preserve">8. Ответственность сторон</w:t>
      </w:r>
      <w:bookmarkEnd w:id="8"/>
      <w:r/>
      <w:r>
        <w:rPr>
          <w:rFonts w:ascii="Times New Roman" w:hAnsi="Times New Roman" w:cs="Times New Roman"/>
          <w:color w:val="auto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8.1. </w:t>
      </w:r>
      <w:r>
        <w:rPr>
          <w:rFonts w:ascii="Times New Roman" w:hAnsi="Times New Roman" w:cs="Times New Roman"/>
          <w:lang w:val="ru-RU"/>
        </w:rPr>
        <w:t xml:space="preserve">Оператор</w:t>
      </w:r>
      <w:r>
        <w:rPr>
          <w:rFonts w:ascii="Times New Roman" w:hAnsi="Times New Roman" w:cs="Times New Roman"/>
          <w:lang w:val="ru-RU"/>
        </w:rPr>
        <w:t xml:space="preserve">, не исполнивший свои обязательства, несёт ответственность</w:t>
      </w:r>
      <w:r>
        <w:rPr>
          <w:rFonts w:ascii="Times New Roman" w:hAnsi="Times New Roman" w:cs="Times New Roman"/>
          <w:lang w:val="ru-RU"/>
        </w:rPr>
        <w:t xml:space="preserve">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Федерации.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8.2. В случае утраты или разглашения Конфиден</w:t>
      </w:r>
      <w:r>
        <w:rPr>
          <w:rFonts w:ascii="Times New Roman" w:hAnsi="Times New Roman" w:cs="Times New Roman"/>
          <w:lang w:val="ru-RU"/>
        </w:rPr>
        <w:t xml:space="preserve">циальной информации </w:t>
      </w:r>
      <w:r>
        <w:rPr>
          <w:rFonts w:ascii="Times New Roman" w:hAnsi="Times New Roman" w:cs="Times New Roman"/>
          <w:lang w:val="ru-RU"/>
        </w:rPr>
        <w:t xml:space="preserve">Оператор</w:t>
      </w:r>
      <w:r>
        <w:rPr>
          <w:rFonts w:ascii="Times New Roman" w:hAnsi="Times New Roman" w:cs="Times New Roman"/>
          <w:lang w:val="ru-RU"/>
        </w:rPr>
        <w:t xml:space="preserve"> не несёт ответственности, если данная конфиденциальная информация: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8.2.1. стала публичным достоянием до её утраты или разглашения,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8.2.2. была получена от третьей стороны до момента её получения </w:t>
      </w:r>
      <w:r>
        <w:rPr>
          <w:rFonts w:ascii="Times New Roman" w:hAnsi="Times New Roman" w:cs="Times New Roman"/>
          <w:lang w:val="ru-RU"/>
        </w:rPr>
        <w:t xml:space="preserve">Оператором</w:t>
      </w:r>
      <w:r>
        <w:rPr>
          <w:rFonts w:ascii="Times New Roman" w:hAnsi="Times New Roman" w:cs="Times New Roman"/>
          <w:lang w:val="ru-RU"/>
        </w:rPr>
        <w:t xml:space="preserve">,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8.2.3. была разглашена с согласия Пользователя.</w:t>
      </w:r>
      <w:r>
        <w:rPr>
          <w:rFonts w:ascii="Times New Roman" w:hAnsi="Times New Roman" w:cs="Times New Roman"/>
          <w:lang w:val="ru-RU"/>
        </w:rPr>
      </w:r>
    </w:p>
    <w:p>
      <w:pPr>
        <w:pStyle w:val="664"/>
        <w:jc w:val="both"/>
        <w:spacing w:before="120"/>
        <w:rPr>
          <w:rFonts w:ascii="Times New Roman" w:hAnsi="Times New Roman" w:cs="Times New Roman"/>
          <w:color w:val="auto"/>
          <w:lang w:val="ru-RU"/>
        </w:rPr>
      </w:pPr>
      <w:r/>
      <w:bookmarkStart w:id="9" w:name="разрешение-споров"/>
      <w:r>
        <w:rPr>
          <w:rFonts w:ascii="Times New Roman" w:hAnsi="Times New Roman" w:cs="Times New Roman"/>
          <w:color w:val="auto"/>
          <w:lang w:val="ru-RU"/>
        </w:rPr>
        <w:t xml:space="preserve">9. Разрешение споров</w:t>
      </w:r>
      <w:bookmarkEnd w:id="9"/>
      <w:r/>
      <w:r>
        <w:rPr>
          <w:rFonts w:ascii="Times New Roman" w:hAnsi="Times New Roman" w:cs="Times New Roman"/>
          <w:color w:val="auto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9.1. До обращения в суд с иском по спорам, возникающим из отношений между Пользователем </w:t>
      </w:r>
      <w:r>
        <w:rPr>
          <w:rFonts w:ascii="Times New Roman" w:hAnsi="Times New Roman" w:cs="Times New Roman"/>
        </w:rPr>
        <w:t xml:space="preserve">C</w:t>
      </w:r>
      <w:r>
        <w:rPr>
          <w:rFonts w:ascii="Times New Roman" w:hAnsi="Times New Roman" w:cs="Times New Roman"/>
          <w:lang w:val="ru-RU"/>
        </w:rPr>
        <w:t xml:space="preserve">айта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  <w:lang w:val="ru-RU"/>
        </w:rPr>
        <w:t xml:space="preserve">Оператором</w:t>
      </w:r>
      <w:r>
        <w:rPr>
          <w:rFonts w:ascii="Times New Roman" w:hAnsi="Times New Roman" w:cs="Times New Roman"/>
          <w:lang w:val="ru-RU"/>
        </w:rPr>
        <w:t xml:space="preserve">, обязательным является предъявление претензии (письменного предложения о добровольном урегулировании спора).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9.2. 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9.3. При </w:t>
      </w:r>
      <w:r>
        <w:rPr>
          <w:rFonts w:ascii="Times New Roman" w:hAnsi="Times New Roman" w:cs="Times New Roman"/>
          <w:lang w:val="ru-RU"/>
        </w:rPr>
        <w:t xml:space="preserve">недостижении</w:t>
      </w:r>
      <w:r>
        <w:rPr>
          <w:rFonts w:ascii="Times New Roman" w:hAnsi="Times New Roman" w:cs="Times New Roman"/>
          <w:lang w:val="ru-RU"/>
        </w:rPr>
        <w:t xml:space="preserve"> соглашения спор будет перед</w:t>
      </w:r>
      <w:r>
        <w:rPr>
          <w:rFonts w:ascii="Times New Roman" w:hAnsi="Times New Roman" w:cs="Times New Roman"/>
          <w:lang w:val="ru-RU"/>
        </w:rPr>
        <w:t xml:space="preserve">ан на рассмотрение в судебный орган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9.4. К настоящей Политике и отношениям между Пользователем и </w:t>
      </w:r>
      <w:r>
        <w:rPr>
          <w:rFonts w:ascii="Times New Roman" w:hAnsi="Times New Roman" w:cs="Times New Roman"/>
          <w:lang w:val="ru-RU"/>
        </w:rPr>
        <w:t xml:space="preserve">Оператором</w:t>
      </w:r>
      <w:r>
        <w:rPr>
          <w:rFonts w:ascii="Times New Roman" w:hAnsi="Times New Roman" w:cs="Times New Roman"/>
          <w:lang w:val="ru-RU"/>
        </w:rPr>
        <w:t xml:space="preserve"> применяется действующее законодательство Российской Федерации.</w:t>
      </w:r>
      <w:r>
        <w:rPr>
          <w:rFonts w:ascii="Times New Roman" w:hAnsi="Times New Roman" w:cs="Times New Roman"/>
          <w:lang w:val="ru-RU"/>
        </w:rPr>
      </w:r>
    </w:p>
    <w:p>
      <w:pPr>
        <w:pStyle w:val="664"/>
        <w:jc w:val="both"/>
        <w:spacing w:before="120"/>
        <w:rPr>
          <w:rFonts w:ascii="Times New Roman" w:hAnsi="Times New Roman" w:cs="Times New Roman"/>
          <w:color w:val="auto"/>
          <w:lang w:val="ru-RU"/>
        </w:rPr>
      </w:pPr>
      <w:r/>
      <w:bookmarkStart w:id="10" w:name="дополнительные-условия"/>
      <w:r/>
      <w:bookmarkStart w:id="11" w:name="_GoBack"/>
      <w:r/>
      <w:bookmarkEnd w:id="11"/>
      <w:r>
        <w:rPr>
          <w:rFonts w:ascii="Times New Roman" w:hAnsi="Times New Roman" w:cs="Times New Roman"/>
          <w:color w:val="auto"/>
          <w:lang w:val="ru-RU"/>
        </w:rPr>
        <w:t xml:space="preserve">10. Дополнительные условия</w:t>
      </w:r>
      <w:bookmarkEnd w:id="10"/>
      <w:r/>
      <w:r>
        <w:rPr>
          <w:rFonts w:ascii="Times New Roman" w:hAnsi="Times New Roman" w:cs="Times New Roman"/>
          <w:color w:val="auto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10.1. </w:t>
      </w:r>
      <w:r>
        <w:rPr>
          <w:rFonts w:ascii="Times New Roman" w:hAnsi="Times New Roman" w:cs="Times New Roman"/>
          <w:lang w:val="ru-RU"/>
        </w:rPr>
        <w:t xml:space="preserve">Оператор</w:t>
      </w:r>
      <w:r>
        <w:rPr>
          <w:rFonts w:ascii="Times New Roman" w:hAnsi="Times New Roman" w:cs="Times New Roman"/>
          <w:lang w:val="ru-RU"/>
        </w:rPr>
        <w:t xml:space="preserve"> вправе вносить изменения в настоящую Политику без согласия Пользователя.</w:t>
      </w:r>
      <w:r>
        <w:rPr>
          <w:rFonts w:ascii="Times New Roman" w:hAnsi="Times New Roman" w:cs="Times New Roman"/>
          <w:lang w:val="ru-RU"/>
        </w:rPr>
      </w:r>
    </w:p>
    <w:p>
      <w:pPr>
        <w:pStyle w:val="676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10.2. Новая Политика</w:t>
      </w:r>
      <w:r>
        <w:rPr>
          <w:rFonts w:ascii="Times New Roman" w:hAnsi="Times New Roman" w:cs="Times New Roman"/>
          <w:lang w:val="ru-RU"/>
        </w:rPr>
        <w:t xml:space="preserve"> вступает в силу с момента ее размещения на </w:t>
      </w:r>
      <w:r>
        <w:rPr>
          <w:rFonts w:ascii="Times New Roman" w:hAnsi="Times New Roman" w:cs="Times New Roman"/>
        </w:rPr>
        <w:t xml:space="preserve">C</w:t>
      </w:r>
      <w:r>
        <w:rPr>
          <w:rFonts w:ascii="Times New Roman" w:hAnsi="Times New Roman" w:cs="Times New Roman"/>
          <w:lang w:val="ru-RU"/>
        </w:rPr>
        <w:t xml:space="preserve">айте</w:t>
      </w:r>
      <w:r>
        <w:rPr>
          <w:rFonts w:ascii="Times New Roman" w:hAnsi="Times New Roman" w:cs="Times New Roman"/>
          <w:lang w:val="ru-RU"/>
        </w:rPr>
        <w:t xml:space="preserve">, если иное не предусмотрено новой редакцией Политики.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10.3. Все предложения или вопросы по настоящей Политике следует сообщать:</w:t>
      </w:r>
      <w:r>
        <w:rPr>
          <w:rFonts w:ascii="Times New Roman" w:hAnsi="Times New Roman" w:cs="Times New Roman"/>
          <w:lang w:val="ru-RU"/>
        </w:rPr>
      </w:r>
    </w:p>
    <w:p>
      <w:pPr>
        <w:pStyle w:val="675"/>
        <w:jc w:val="both"/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 xml:space="preserve">ИНН 2626029264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i/>
          <w:lang w:val="ru-RU"/>
        </w:rPr>
        <w:t xml:space="preserve">ОГРН 10</w:t>
      </w:r>
      <w:r>
        <w:rPr>
          <w:rFonts w:ascii="Times New Roman" w:hAnsi="Times New Roman" w:cs="Times New Roman"/>
          <w:i/>
          <w:lang w:val="ru-RU"/>
        </w:rPr>
        <w:t xml:space="preserve">22601229309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i/>
          <w:lang w:val="ru-RU"/>
        </w:rPr>
        <w:t xml:space="preserve">Юридический адрес: 357600, Ставропольский край, г. Ессентуки, ул. </w:t>
      </w:r>
      <w:r>
        <w:rPr>
          <w:rFonts w:ascii="Times New Roman" w:hAnsi="Times New Roman" w:cs="Times New Roman"/>
          <w:i/>
          <w:lang w:val="ru-RU"/>
        </w:rPr>
        <w:t xml:space="preserve">Анджиевского</w:t>
      </w:r>
      <w:r>
        <w:rPr>
          <w:rFonts w:ascii="Times New Roman" w:hAnsi="Times New Roman" w:cs="Times New Roman"/>
          <w:i/>
          <w:lang w:val="ru-RU"/>
        </w:rPr>
        <w:t xml:space="preserve">, д. 23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i/>
        </w:rPr>
        <w:t xml:space="preserve">E</w:t>
      </w:r>
      <w:r>
        <w:rPr>
          <w:rFonts w:ascii="Times New Roman" w:hAnsi="Times New Roman" w:cs="Times New Roman"/>
          <w:i/>
          <w:lang w:val="ru-RU"/>
        </w:rPr>
        <w:t xml:space="preserve">-</w:t>
      </w:r>
      <w:r>
        <w:rPr>
          <w:rFonts w:ascii="Times New Roman" w:hAnsi="Times New Roman" w:cs="Times New Roman"/>
          <w:i/>
        </w:rPr>
        <w:t xml:space="preserve">mail</w:t>
      </w:r>
      <w:r>
        <w:rPr>
          <w:rFonts w:ascii="Times New Roman" w:hAnsi="Times New Roman" w:cs="Times New Roman"/>
          <w:i/>
          <w:lang w:val="ru-RU"/>
        </w:rPr>
        <w:t xml:space="preserve">: </w:t>
      </w:r>
      <w:r>
        <w:rPr>
          <w:rFonts w:ascii="Times New Roman" w:hAnsi="Times New Roman" w:cs="Times New Roman"/>
          <w:i/>
        </w:rPr>
        <w:t xml:space="preserve">info</w:t>
      </w:r>
      <w:r>
        <w:rPr>
          <w:rFonts w:ascii="Times New Roman" w:hAnsi="Times New Roman" w:cs="Times New Roman"/>
          <w:i/>
          <w:lang w:val="ru-RU"/>
        </w:rPr>
        <w:t xml:space="preserve">@</w:t>
      </w:r>
      <w:r>
        <w:rPr>
          <w:rFonts w:ascii="Times New Roman" w:hAnsi="Times New Roman" w:cs="Times New Roman"/>
          <w:i/>
        </w:rPr>
        <w:t xml:space="preserve">istok</w:t>
      </w:r>
      <w:r>
        <w:rPr>
          <w:rFonts w:ascii="Times New Roman" w:hAnsi="Times New Roman" w:cs="Times New Roman"/>
          <w:i/>
          <w:lang w:val="ru-RU"/>
        </w:rPr>
        <w:t xml:space="preserve">-</w:t>
      </w:r>
      <w:r>
        <w:rPr>
          <w:rFonts w:ascii="Times New Roman" w:hAnsi="Times New Roman" w:cs="Times New Roman"/>
          <w:i/>
        </w:rPr>
        <w:t xml:space="preserve">kmv</w:t>
      </w:r>
      <w:r>
        <w:rPr>
          <w:rFonts w:ascii="Times New Roman" w:hAnsi="Times New Roman" w:cs="Times New Roman"/>
          <w:i/>
          <w:lang w:val="ru-RU"/>
        </w:rPr>
        <w:t xml:space="preserve">.</w:t>
      </w:r>
      <w:r>
        <w:rPr>
          <w:rFonts w:ascii="Times New Roman" w:hAnsi="Times New Roman" w:cs="Times New Roman"/>
          <w:i/>
        </w:rPr>
        <w:t xml:space="preserve">ru</w:t>
      </w:r>
      <w:r>
        <w:rPr>
          <w:rFonts w:ascii="Times New Roman" w:hAnsi="Times New Roman" w:cs="Times New Roman"/>
          <w:lang w:val="ru-RU"/>
        </w:rPr>
      </w:r>
    </w:p>
    <w:sectPr>
      <w:footnotePr/>
      <w:endnotePr/>
      <w:type w:val="nextPage"/>
      <w:pgSz w:w="12240" w:h="15840" w:orient="portrait"/>
      <w:pgMar w:top="1134" w:right="850" w:bottom="113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/>
      </w:pPr>
      <w:r>
        <w:separator/>
      </w:r>
      <w:r/>
    </w:p>
  </w:endnote>
  <w:endnote w:type="continuationSeparator" w:id="0">
    <w:p>
      <w:pPr>
        <w:spacing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nsolas">
    <w:panose1 w:val="020B060902020403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 "/>
      <w:lvlJc w:val="left"/>
      <w:pPr>
        <w:ind w:left="480" w:hanging="48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 "/>
      <w:lvlJc w:val="left"/>
      <w:pPr>
        <w:ind w:left="1200" w:hanging="480"/>
        <w:tabs>
          <w:tab w:val="num" w:pos="720" w:leader="none"/>
        </w:tabs>
      </w:pPr>
    </w:lvl>
    <w:lvl w:ilvl="2">
      <w:start w:val="1"/>
      <w:numFmt w:val="bullet"/>
      <w:isLgl w:val="false"/>
      <w:suff w:val="tab"/>
      <w:lvlText w:val=" "/>
      <w:lvlJc w:val="left"/>
      <w:pPr>
        <w:ind w:left="1920" w:hanging="480"/>
        <w:tabs>
          <w:tab w:val="num" w:pos="1440" w:leader="none"/>
        </w:tabs>
      </w:pPr>
    </w:lvl>
    <w:lvl w:ilvl="3">
      <w:start w:val="1"/>
      <w:numFmt w:val="bullet"/>
      <w:isLgl w:val="false"/>
      <w:suff w:val="tab"/>
      <w:lvlText w:val=" "/>
      <w:lvlJc w:val="left"/>
      <w:pPr>
        <w:ind w:left="2640" w:hanging="480"/>
        <w:tabs>
          <w:tab w:val="num" w:pos="2160" w:leader="none"/>
        </w:tabs>
      </w:pPr>
    </w:lvl>
    <w:lvl w:ilvl="4">
      <w:start w:val="1"/>
      <w:numFmt w:val="bullet"/>
      <w:isLgl w:val="false"/>
      <w:suff w:val="tab"/>
      <w:lvlText w:val=" "/>
      <w:lvlJc w:val="left"/>
      <w:pPr>
        <w:ind w:left="3360" w:hanging="480"/>
        <w:tabs>
          <w:tab w:val="num" w:pos="2880" w:leader="none"/>
        </w:tabs>
      </w:pPr>
    </w:lvl>
    <w:lvl w:ilvl="5">
      <w:start w:val="1"/>
      <w:numFmt w:val="bullet"/>
      <w:isLgl w:val="false"/>
      <w:suff w:val="tab"/>
      <w:lvlText w:val=" "/>
      <w:lvlJc w:val="left"/>
      <w:pPr>
        <w:ind w:left="4080" w:hanging="480"/>
        <w:tabs>
          <w:tab w:val="num" w:pos="3600" w:leader="none"/>
        </w:tabs>
      </w:pPr>
    </w:lvl>
    <w:lvl w:ilvl="6">
      <w:start w:val="1"/>
      <w:numFmt w:val="bullet"/>
      <w:isLgl w:val="false"/>
      <w:suff w:val="tab"/>
      <w:lvlText w:val=" "/>
      <w:lvlJc w:val="left"/>
      <w:pPr>
        <w:ind w:left="4800" w:hanging="480"/>
        <w:tabs>
          <w:tab w:val="num" w:pos="4320" w:leader="none"/>
        </w:tabs>
      </w:pPr>
    </w:lvl>
    <w:lvl w:ilvl="7">
      <w:start w:val="1"/>
      <w:numFmt w:val="bullet"/>
      <w:isLgl w:val="false"/>
      <w:suff w:val="tab"/>
      <w:lvlText w:val=" "/>
      <w:lvlJc w:val="left"/>
      <w:pPr>
        <w:ind w:left="5520" w:hanging="480"/>
        <w:tabs>
          <w:tab w:val="num" w:pos="5040" w:leader="none"/>
        </w:tabs>
      </w:pPr>
    </w:lvl>
    <w:lvl w:ilvl="8">
      <w:start w:val="1"/>
      <w:numFmt w:val="bullet"/>
      <w:isLgl w:val="false"/>
      <w:suff w:val="tab"/>
      <w:lvlText w:val=" "/>
      <w:lvlJc w:val="left"/>
      <w:pPr>
        <w:ind w:left="6240" w:hanging="480"/>
        <w:tabs>
          <w:tab w:val="num" w:pos="576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false"/>
    <m:lMargin m:val="0"/>
    <m:rMargin m:val="0"/>
    <m:defJc m:val="centerGroup"/>
    <m:wrapRight m:val="true"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>
      <w:pPr>
        <w:spacing w:before="0" w:beforeAutospacing="0" w:after="200" w:afterAutospacing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72"/>
    <w:link w:val="66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72"/>
    <w:link w:val="664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72"/>
    <w:link w:val="66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72"/>
    <w:link w:val="66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72"/>
    <w:link w:val="6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72"/>
    <w:link w:val="66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72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72"/>
    <w:link w:val="67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72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62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72"/>
    <w:link w:val="678"/>
    <w:uiPriority w:val="10"/>
    <w:rPr>
      <w:sz w:val="48"/>
      <w:szCs w:val="48"/>
    </w:rPr>
  </w:style>
  <w:style w:type="character" w:styleId="38">
    <w:name w:val="Subtitle Char"/>
    <w:basedOn w:val="672"/>
    <w:link w:val="679"/>
    <w:uiPriority w:val="11"/>
    <w:rPr>
      <w:sz w:val="24"/>
      <w:szCs w:val="24"/>
    </w:rPr>
  </w:style>
  <w:style w:type="paragraph" w:styleId="39">
    <w:name w:val="Quote"/>
    <w:basedOn w:val="662"/>
    <w:next w:val="66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62"/>
    <w:next w:val="66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6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72"/>
    <w:link w:val="43"/>
    <w:uiPriority w:val="99"/>
  </w:style>
  <w:style w:type="paragraph" w:styleId="45">
    <w:name w:val="Footer"/>
    <w:basedOn w:val="66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72"/>
    <w:link w:val="45"/>
    <w:uiPriority w:val="99"/>
  </w:style>
  <w:style w:type="character" w:styleId="48">
    <w:name w:val="Caption Char"/>
    <w:basedOn w:val="672"/>
    <w:link w:val="689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7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7">
    <w:name w:val="Footnote Text Char"/>
    <w:link w:val="685"/>
    <w:uiPriority w:val="99"/>
    <w:rPr>
      <w:sz w:val="18"/>
    </w:rPr>
  </w:style>
  <w:style w:type="paragraph" w:styleId="179">
    <w:name w:val="endnote text"/>
    <w:basedOn w:val="66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72"/>
    <w:uiPriority w:val="99"/>
    <w:semiHidden/>
    <w:unhideWhenUsed/>
    <w:rPr>
      <w:vertAlign w:val="superscript"/>
    </w:rPr>
  </w:style>
  <w:style w:type="paragraph" w:styleId="182">
    <w:name w:val="toc 1"/>
    <w:basedOn w:val="662"/>
    <w:next w:val="66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62"/>
    <w:next w:val="66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62"/>
    <w:next w:val="66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62"/>
    <w:next w:val="66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62"/>
    <w:next w:val="66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62"/>
    <w:next w:val="66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62"/>
    <w:next w:val="66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62"/>
    <w:next w:val="66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62"/>
    <w:next w:val="662"/>
    <w:uiPriority w:val="39"/>
    <w:unhideWhenUsed/>
    <w:pPr>
      <w:ind w:left="2268" w:right="0" w:firstLine="0"/>
      <w:spacing w:after="57"/>
    </w:pPr>
  </w:style>
  <w:style w:type="paragraph" w:styleId="192">
    <w:name w:val="table of figures"/>
    <w:basedOn w:val="662"/>
    <w:next w:val="662"/>
    <w:uiPriority w:val="99"/>
    <w:unhideWhenUsed/>
    <w:pPr>
      <w:spacing w:after="0" w:afterAutospacing="0"/>
    </w:pPr>
  </w:style>
  <w:style w:type="paragraph" w:styleId="662" w:default="1">
    <w:name w:val="Normal"/>
    <w:qFormat/>
  </w:style>
  <w:style w:type="paragraph" w:styleId="663">
    <w:name w:val="Heading 1"/>
    <w:basedOn w:val="662"/>
    <w:next w:val="675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664">
    <w:name w:val="Heading 2"/>
    <w:basedOn w:val="662"/>
    <w:next w:val="675"/>
    <w:uiPriority w:val="9"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665">
    <w:name w:val="Heading 3"/>
    <w:basedOn w:val="662"/>
    <w:next w:val="675"/>
    <w:uiPriority w:val="9"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66">
    <w:name w:val="Heading 4"/>
    <w:basedOn w:val="662"/>
    <w:next w:val="675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</w:rPr>
  </w:style>
  <w:style w:type="paragraph" w:styleId="667">
    <w:name w:val="Heading 5"/>
    <w:basedOn w:val="662"/>
    <w:next w:val="67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</w:rPr>
  </w:style>
  <w:style w:type="paragraph" w:styleId="668">
    <w:name w:val="Heading 6"/>
    <w:basedOn w:val="662"/>
    <w:next w:val="675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</w:rPr>
  </w:style>
  <w:style w:type="paragraph" w:styleId="669">
    <w:name w:val="Heading 7"/>
    <w:basedOn w:val="662"/>
    <w:next w:val="675"/>
    <w:uiPriority w:val="9"/>
    <w:unhideWhenUsed/>
    <w:qFormat/>
    <w:pPr>
      <w:keepLines/>
      <w:keepNext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</w:rPr>
  </w:style>
  <w:style w:type="paragraph" w:styleId="670">
    <w:name w:val="Heading 8"/>
    <w:basedOn w:val="662"/>
    <w:next w:val="675"/>
    <w:uiPriority w:val="9"/>
    <w:unhideWhenUsed/>
    <w:qFormat/>
    <w:pPr>
      <w:keepLines/>
      <w:keepNext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</w:rPr>
  </w:style>
  <w:style w:type="paragraph" w:styleId="671">
    <w:name w:val="Heading 9"/>
    <w:basedOn w:val="662"/>
    <w:next w:val="675"/>
    <w:uiPriority w:val="9"/>
    <w:unhideWhenUsed/>
    <w:qFormat/>
    <w:pPr>
      <w:keepLines/>
      <w:keepNext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</w:rPr>
  </w:style>
  <w:style w:type="character" w:styleId="672" w:default="1">
    <w:name w:val="Default Paragraph Font"/>
    <w:uiPriority w:val="1"/>
    <w:semiHidden/>
    <w:unhideWhenUsed/>
  </w:style>
  <w:style w:type="table" w:styleId="6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4" w:default="1">
    <w:name w:val="No List"/>
    <w:uiPriority w:val="99"/>
    <w:semiHidden/>
    <w:unhideWhenUsed/>
  </w:style>
  <w:style w:type="paragraph" w:styleId="675">
    <w:name w:val="Body Text"/>
    <w:basedOn w:val="662"/>
    <w:qFormat/>
    <w:pPr>
      <w:spacing w:before="180" w:after="180"/>
    </w:pPr>
  </w:style>
  <w:style w:type="paragraph" w:styleId="676" w:customStyle="1">
    <w:name w:val="First Paragraph"/>
    <w:basedOn w:val="675"/>
    <w:next w:val="675"/>
    <w:qFormat/>
  </w:style>
  <w:style w:type="paragraph" w:styleId="677" w:customStyle="1">
    <w:name w:val="Compact"/>
    <w:basedOn w:val="675"/>
    <w:qFormat/>
    <w:pPr>
      <w:spacing w:before="36" w:after="36"/>
    </w:pPr>
  </w:style>
  <w:style w:type="paragraph" w:styleId="678">
    <w:name w:val="Title"/>
    <w:basedOn w:val="662"/>
    <w:next w:val="675"/>
    <w:qFormat/>
    <w:pPr>
      <w:jc w:val="center"/>
      <w:keepLines/>
      <w:keepNext/>
      <w:spacing w:before="480" w:after="240"/>
    </w:pPr>
    <w:rPr>
      <w:rFonts w:asciiTheme="majorHAnsi" w:hAnsiTheme="majorHAnsi" w:eastAsiaTheme="majorEastAsia" w:cstheme="majorBidi"/>
      <w:b/>
      <w:bCs/>
      <w:color w:val="345a8a" w:themeColor="accent1" w:themeShade="B5"/>
      <w:sz w:val="36"/>
      <w:szCs w:val="36"/>
    </w:rPr>
  </w:style>
  <w:style w:type="paragraph" w:styleId="679">
    <w:name w:val="Subtitle"/>
    <w:basedOn w:val="678"/>
    <w:next w:val="675"/>
    <w:qFormat/>
    <w:pPr>
      <w:spacing w:before="240"/>
    </w:pPr>
    <w:rPr>
      <w:sz w:val="30"/>
      <w:szCs w:val="30"/>
    </w:rPr>
  </w:style>
  <w:style w:type="paragraph" w:styleId="680" w:customStyle="1">
    <w:name w:val="Author"/>
    <w:next w:val="675"/>
    <w:qFormat/>
    <w:pPr>
      <w:jc w:val="center"/>
      <w:keepLines/>
      <w:keepNext/>
    </w:pPr>
  </w:style>
  <w:style w:type="paragraph" w:styleId="681">
    <w:name w:val="Date"/>
    <w:next w:val="675"/>
    <w:qFormat/>
    <w:pPr>
      <w:jc w:val="center"/>
      <w:keepLines/>
      <w:keepNext/>
    </w:pPr>
  </w:style>
  <w:style w:type="paragraph" w:styleId="682" w:customStyle="1">
    <w:name w:val="Abstract"/>
    <w:basedOn w:val="662"/>
    <w:next w:val="675"/>
    <w:qFormat/>
    <w:pPr>
      <w:keepLines/>
      <w:keepNext/>
      <w:spacing w:before="300" w:after="300"/>
    </w:pPr>
    <w:rPr>
      <w:sz w:val="20"/>
      <w:szCs w:val="20"/>
    </w:rPr>
  </w:style>
  <w:style w:type="paragraph" w:styleId="683">
    <w:name w:val="Bibliography"/>
    <w:basedOn w:val="662"/>
    <w:qFormat/>
  </w:style>
  <w:style w:type="paragraph" w:styleId="684">
    <w:name w:val="Block Text"/>
    <w:basedOn w:val="675"/>
    <w:next w:val="675"/>
    <w:uiPriority w:val="9"/>
    <w:unhideWhenUsed/>
    <w:qFormat/>
    <w:pPr>
      <w:ind w:left="480" w:right="480"/>
      <w:spacing w:before="100" w:after="100"/>
    </w:pPr>
  </w:style>
  <w:style w:type="paragraph" w:styleId="685">
    <w:name w:val="footnote text"/>
    <w:basedOn w:val="662"/>
    <w:uiPriority w:val="9"/>
    <w:unhideWhenUsed/>
    <w:qFormat/>
  </w:style>
  <w:style w:type="table" w:styleId="686" w:customStyle="1">
    <w:name w:val="Table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87" w:customStyle="1">
    <w:name w:val="Definition Term"/>
    <w:basedOn w:val="662"/>
    <w:next w:val="688"/>
    <w:pPr>
      <w:keepLines/>
      <w:keepNext/>
      <w:spacing w:after="0"/>
    </w:pPr>
    <w:rPr>
      <w:b/>
    </w:rPr>
  </w:style>
  <w:style w:type="paragraph" w:styleId="688" w:customStyle="1">
    <w:name w:val="Definition"/>
    <w:basedOn w:val="662"/>
  </w:style>
  <w:style w:type="paragraph" w:styleId="689">
    <w:name w:val="Caption"/>
    <w:basedOn w:val="662"/>
    <w:link w:val="694"/>
    <w:pPr>
      <w:spacing w:after="120"/>
    </w:pPr>
    <w:rPr>
      <w:i/>
    </w:rPr>
  </w:style>
  <w:style w:type="paragraph" w:styleId="690" w:customStyle="1">
    <w:name w:val="Table Caption"/>
    <w:basedOn w:val="689"/>
    <w:pPr>
      <w:keepNext/>
    </w:pPr>
  </w:style>
  <w:style w:type="paragraph" w:styleId="691" w:customStyle="1">
    <w:name w:val="Image Caption"/>
    <w:basedOn w:val="689"/>
  </w:style>
  <w:style w:type="paragraph" w:styleId="692" w:customStyle="1">
    <w:name w:val="Figure"/>
    <w:basedOn w:val="662"/>
  </w:style>
  <w:style w:type="paragraph" w:styleId="693" w:customStyle="1">
    <w:name w:val="Captioned Figure"/>
    <w:basedOn w:val="692"/>
    <w:pPr>
      <w:keepNext/>
    </w:pPr>
  </w:style>
  <w:style w:type="character" w:styleId="694" w:customStyle="1">
    <w:name w:val="Название объекта Знак"/>
    <w:basedOn w:val="672"/>
    <w:link w:val="689"/>
  </w:style>
  <w:style w:type="character" w:styleId="695" w:customStyle="1">
    <w:name w:val="Verbatim Char"/>
    <w:basedOn w:val="694"/>
    <w:link w:val="699"/>
    <w:rPr>
      <w:rFonts w:ascii="Consolas" w:hAnsi="Consolas"/>
      <w:sz w:val="22"/>
    </w:rPr>
  </w:style>
  <w:style w:type="character" w:styleId="696">
    <w:name w:val="footnote reference"/>
    <w:basedOn w:val="694"/>
    <w:rPr>
      <w:vertAlign w:val="superscript"/>
    </w:rPr>
  </w:style>
  <w:style w:type="character" w:styleId="697">
    <w:name w:val="Hyperlink"/>
    <w:basedOn w:val="694"/>
    <w:rPr>
      <w:color w:val="4f81bd" w:themeColor="accent1"/>
    </w:rPr>
  </w:style>
  <w:style w:type="paragraph" w:styleId="698">
    <w:name w:val="TOC Heading"/>
    <w:basedOn w:val="663"/>
    <w:next w:val="675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styleId="699" w:customStyle="1">
    <w:name w:val="Source Code"/>
    <w:basedOn w:val="662"/>
    <w:link w:val="695"/>
  </w:style>
  <w:style w:type="character" w:styleId="700" w:customStyle="1">
    <w:name w:val="KeywordTok"/>
    <w:basedOn w:val="695"/>
    <w:rPr>
      <w:rFonts w:ascii="Consolas" w:hAnsi="Consolas"/>
      <w:b/>
      <w:color w:val="007020"/>
      <w:sz w:val="22"/>
    </w:rPr>
  </w:style>
  <w:style w:type="character" w:styleId="701" w:customStyle="1">
    <w:name w:val="DataTypeTok"/>
    <w:basedOn w:val="695"/>
    <w:rPr>
      <w:rFonts w:ascii="Consolas" w:hAnsi="Consolas"/>
      <w:color w:val="902000"/>
      <w:sz w:val="22"/>
    </w:rPr>
  </w:style>
  <w:style w:type="character" w:styleId="702" w:customStyle="1">
    <w:name w:val="DecValTok"/>
    <w:basedOn w:val="695"/>
    <w:rPr>
      <w:rFonts w:ascii="Consolas" w:hAnsi="Consolas"/>
      <w:color w:val="40a070"/>
      <w:sz w:val="22"/>
    </w:rPr>
  </w:style>
  <w:style w:type="character" w:styleId="703" w:customStyle="1">
    <w:name w:val="BaseNTok"/>
    <w:basedOn w:val="695"/>
    <w:rPr>
      <w:rFonts w:ascii="Consolas" w:hAnsi="Consolas"/>
      <w:color w:val="40a070"/>
      <w:sz w:val="22"/>
    </w:rPr>
  </w:style>
  <w:style w:type="character" w:styleId="704" w:customStyle="1">
    <w:name w:val="FloatTok"/>
    <w:basedOn w:val="695"/>
    <w:rPr>
      <w:rFonts w:ascii="Consolas" w:hAnsi="Consolas"/>
      <w:color w:val="40a070"/>
      <w:sz w:val="22"/>
    </w:rPr>
  </w:style>
  <w:style w:type="character" w:styleId="705" w:customStyle="1">
    <w:name w:val="ConstantTok"/>
    <w:basedOn w:val="695"/>
    <w:rPr>
      <w:rFonts w:ascii="Consolas" w:hAnsi="Consolas"/>
      <w:color w:val="880000"/>
      <w:sz w:val="22"/>
    </w:rPr>
  </w:style>
  <w:style w:type="character" w:styleId="706" w:customStyle="1">
    <w:name w:val="CharTok"/>
    <w:basedOn w:val="695"/>
    <w:rPr>
      <w:rFonts w:ascii="Consolas" w:hAnsi="Consolas"/>
      <w:color w:val="4070a0"/>
      <w:sz w:val="22"/>
    </w:rPr>
  </w:style>
  <w:style w:type="character" w:styleId="707" w:customStyle="1">
    <w:name w:val="SpecialCharTok"/>
    <w:basedOn w:val="695"/>
    <w:rPr>
      <w:rFonts w:ascii="Consolas" w:hAnsi="Consolas"/>
      <w:color w:val="4070a0"/>
      <w:sz w:val="22"/>
    </w:rPr>
  </w:style>
  <w:style w:type="character" w:styleId="708" w:customStyle="1">
    <w:name w:val="StringTok"/>
    <w:basedOn w:val="695"/>
    <w:rPr>
      <w:rFonts w:ascii="Consolas" w:hAnsi="Consolas"/>
      <w:color w:val="4070a0"/>
      <w:sz w:val="22"/>
    </w:rPr>
  </w:style>
  <w:style w:type="character" w:styleId="709" w:customStyle="1">
    <w:name w:val="VerbatimStringTok"/>
    <w:basedOn w:val="695"/>
    <w:rPr>
      <w:rFonts w:ascii="Consolas" w:hAnsi="Consolas"/>
      <w:color w:val="4070a0"/>
      <w:sz w:val="22"/>
    </w:rPr>
  </w:style>
  <w:style w:type="character" w:styleId="710" w:customStyle="1">
    <w:name w:val="SpecialStringTok"/>
    <w:basedOn w:val="695"/>
    <w:rPr>
      <w:rFonts w:ascii="Consolas" w:hAnsi="Consolas"/>
      <w:color w:val="bb6688"/>
      <w:sz w:val="22"/>
    </w:rPr>
  </w:style>
  <w:style w:type="character" w:styleId="711" w:customStyle="1">
    <w:name w:val="ImportTok"/>
    <w:basedOn w:val="695"/>
    <w:rPr>
      <w:rFonts w:ascii="Consolas" w:hAnsi="Consolas"/>
      <w:sz w:val="22"/>
    </w:rPr>
  </w:style>
  <w:style w:type="character" w:styleId="712" w:customStyle="1">
    <w:name w:val="CommentTok"/>
    <w:basedOn w:val="695"/>
    <w:rPr>
      <w:rFonts w:ascii="Consolas" w:hAnsi="Consolas"/>
      <w:i/>
      <w:color w:val="60a0b0"/>
      <w:sz w:val="22"/>
    </w:rPr>
  </w:style>
  <w:style w:type="character" w:styleId="713" w:customStyle="1">
    <w:name w:val="DocumentationTok"/>
    <w:basedOn w:val="695"/>
    <w:rPr>
      <w:rFonts w:ascii="Consolas" w:hAnsi="Consolas"/>
      <w:i/>
      <w:color w:val="ba2121"/>
      <w:sz w:val="22"/>
    </w:rPr>
  </w:style>
  <w:style w:type="character" w:styleId="714" w:customStyle="1">
    <w:name w:val="AnnotationTok"/>
    <w:basedOn w:val="695"/>
    <w:rPr>
      <w:rFonts w:ascii="Consolas" w:hAnsi="Consolas"/>
      <w:b/>
      <w:i/>
      <w:color w:val="60a0b0"/>
      <w:sz w:val="22"/>
    </w:rPr>
  </w:style>
  <w:style w:type="character" w:styleId="715" w:customStyle="1">
    <w:name w:val="CommentVarTok"/>
    <w:basedOn w:val="695"/>
    <w:rPr>
      <w:rFonts w:ascii="Consolas" w:hAnsi="Consolas"/>
      <w:b/>
      <w:i/>
      <w:color w:val="60a0b0"/>
      <w:sz w:val="22"/>
    </w:rPr>
  </w:style>
  <w:style w:type="character" w:styleId="716" w:customStyle="1">
    <w:name w:val="OtherTok"/>
    <w:basedOn w:val="695"/>
    <w:rPr>
      <w:rFonts w:ascii="Consolas" w:hAnsi="Consolas"/>
      <w:color w:val="007020"/>
      <w:sz w:val="22"/>
    </w:rPr>
  </w:style>
  <w:style w:type="character" w:styleId="717" w:customStyle="1">
    <w:name w:val="FunctionTok"/>
    <w:basedOn w:val="695"/>
    <w:rPr>
      <w:rFonts w:ascii="Consolas" w:hAnsi="Consolas"/>
      <w:color w:val="06287e"/>
      <w:sz w:val="22"/>
    </w:rPr>
  </w:style>
  <w:style w:type="character" w:styleId="718" w:customStyle="1">
    <w:name w:val="VariableTok"/>
    <w:basedOn w:val="695"/>
    <w:rPr>
      <w:rFonts w:ascii="Consolas" w:hAnsi="Consolas"/>
      <w:color w:val="19177c"/>
      <w:sz w:val="22"/>
    </w:rPr>
  </w:style>
  <w:style w:type="character" w:styleId="719" w:customStyle="1">
    <w:name w:val="ControlFlowTok"/>
    <w:basedOn w:val="695"/>
    <w:rPr>
      <w:rFonts w:ascii="Consolas" w:hAnsi="Consolas"/>
      <w:b/>
      <w:color w:val="007020"/>
      <w:sz w:val="22"/>
    </w:rPr>
  </w:style>
  <w:style w:type="character" w:styleId="720" w:customStyle="1">
    <w:name w:val="OperatorTok"/>
    <w:basedOn w:val="695"/>
    <w:rPr>
      <w:rFonts w:ascii="Consolas" w:hAnsi="Consolas"/>
      <w:color w:val="666666"/>
      <w:sz w:val="22"/>
    </w:rPr>
  </w:style>
  <w:style w:type="character" w:styleId="721" w:customStyle="1">
    <w:name w:val="BuiltInTok"/>
    <w:basedOn w:val="695"/>
    <w:rPr>
      <w:rFonts w:ascii="Consolas" w:hAnsi="Consolas"/>
      <w:sz w:val="22"/>
    </w:rPr>
  </w:style>
  <w:style w:type="character" w:styleId="722" w:customStyle="1">
    <w:name w:val="ExtensionTok"/>
    <w:basedOn w:val="695"/>
    <w:rPr>
      <w:rFonts w:ascii="Consolas" w:hAnsi="Consolas"/>
      <w:sz w:val="22"/>
    </w:rPr>
  </w:style>
  <w:style w:type="character" w:styleId="723" w:customStyle="1">
    <w:name w:val="PreprocessorTok"/>
    <w:basedOn w:val="695"/>
    <w:rPr>
      <w:rFonts w:ascii="Consolas" w:hAnsi="Consolas"/>
      <w:color w:val="bc7a00"/>
      <w:sz w:val="22"/>
    </w:rPr>
  </w:style>
  <w:style w:type="character" w:styleId="724" w:customStyle="1">
    <w:name w:val="AttributeTok"/>
    <w:basedOn w:val="695"/>
    <w:rPr>
      <w:rFonts w:ascii="Consolas" w:hAnsi="Consolas"/>
      <w:color w:val="7d9029"/>
      <w:sz w:val="22"/>
    </w:rPr>
  </w:style>
  <w:style w:type="character" w:styleId="725" w:customStyle="1">
    <w:name w:val="RegionMarkerTok"/>
    <w:basedOn w:val="695"/>
    <w:rPr>
      <w:rFonts w:ascii="Consolas" w:hAnsi="Consolas"/>
      <w:sz w:val="22"/>
    </w:rPr>
  </w:style>
  <w:style w:type="character" w:styleId="726" w:customStyle="1">
    <w:name w:val="InformationTok"/>
    <w:basedOn w:val="695"/>
    <w:rPr>
      <w:rFonts w:ascii="Consolas" w:hAnsi="Consolas"/>
      <w:b/>
      <w:i/>
      <w:color w:val="60a0b0"/>
      <w:sz w:val="22"/>
    </w:rPr>
  </w:style>
  <w:style w:type="character" w:styleId="727" w:customStyle="1">
    <w:name w:val="WarningTok"/>
    <w:basedOn w:val="695"/>
    <w:rPr>
      <w:rFonts w:ascii="Consolas" w:hAnsi="Consolas"/>
      <w:b/>
      <w:i/>
      <w:color w:val="60a0b0"/>
      <w:sz w:val="22"/>
    </w:rPr>
  </w:style>
  <w:style w:type="character" w:styleId="728" w:customStyle="1">
    <w:name w:val="AlertTok"/>
    <w:basedOn w:val="695"/>
    <w:rPr>
      <w:rFonts w:ascii="Consolas" w:hAnsi="Consolas"/>
      <w:b/>
      <w:color w:val="ff0000"/>
      <w:sz w:val="22"/>
    </w:rPr>
  </w:style>
  <w:style w:type="character" w:styleId="729" w:customStyle="1">
    <w:name w:val="ErrorTok"/>
    <w:basedOn w:val="695"/>
    <w:rPr>
      <w:rFonts w:ascii="Consolas" w:hAnsi="Consolas"/>
      <w:b/>
      <w:color w:val="ff0000"/>
      <w:sz w:val="22"/>
    </w:rPr>
  </w:style>
  <w:style w:type="character" w:styleId="730" w:customStyle="1">
    <w:name w:val="NormalTok"/>
    <w:basedOn w:val="695"/>
    <w:rPr>
      <w:rFonts w:ascii="Consolas" w:hAnsi="Consolas"/>
      <w:sz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Белла Гастелло</cp:lastModifiedBy>
  <cp:revision>14</cp:revision>
  <dcterms:created xsi:type="dcterms:W3CDTF">2026-02-13T08:16:00Z</dcterms:created>
  <dcterms:modified xsi:type="dcterms:W3CDTF">2026-02-16T12:49:56Z</dcterms:modified>
</cp:coreProperties>
</file>